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3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</w:t>
      </w:r>
      <w:r>
        <w:rPr>
          <w:color w:val="000000"/>
          <w:spacing w:val="0"/>
          <w:w w:val="100"/>
          <w:position w:val="0"/>
          <w:lang w:val="en-US" w:eastAsia="en-US" w:bidi="en-US"/>
        </w:rPr>
        <w:t>★</w:t>
      </w:r>
      <w:r>
        <w:rPr>
          <w:color w:val="000000"/>
          <w:spacing w:val="0"/>
          <w:w w:val="100"/>
          <w:position w:val="0"/>
        </w:rPr>
        <w:t>考试结束前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FFFFFF"/>
        </w:rPr>
        <w:t>全国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2020</w:t>
      </w:r>
      <w:r>
        <w:rPr>
          <w:color w:val="000000"/>
          <w:spacing w:val="0"/>
          <w:w w:val="100"/>
          <w:position w:val="0"/>
          <w:shd w:val="clear" w:color="auto" w:fill="FFFFFF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8</w:t>
      </w:r>
      <w:r>
        <w:rPr>
          <w:color w:val="000000"/>
          <w:spacing w:val="0"/>
          <w:w w:val="100"/>
          <w:position w:val="0"/>
          <w:shd w:val="clear" w:color="auto" w:fill="FFFFFF"/>
        </w:rPr>
        <w:t>月高等教育自学考试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1"/>
      <w:bookmarkStart w:id="1" w:name="bookmark0"/>
      <w:bookmarkStart w:id="2" w:name="bookmark2"/>
      <w:r>
        <w:rPr>
          <w:color w:val="000000"/>
          <w:spacing w:val="0"/>
          <w:w w:val="100"/>
          <w:position w:val="0"/>
        </w:rPr>
        <w:t>商务交流（二）试题</w:t>
      </w:r>
      <w:bookmarkEnd w:id="0"/>
      <w:bookmarkEnd w:id="1"/>
      <w:bookmarkEnd w:id="2"/>
    </w:p>
    <w:p>
      <w:pPr>
        <w:pStyle w:val="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4"/>
      <w:bookmarkStart w:id="4" w:name="bookmark3"/>
      <w:bookmarkStart w:id="5" w:name="bookmark5"/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课程代码：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00892</w:t>
      </w:r>
      <w:bookmarkEnd w:id="3"/>
      <w:bookmarkEnd w:id="4"/>
      <w:bookmarkEnd w:id="5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40" w:line="334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请考生按规定用笔将所有试题的答案涂、写在答题纸上。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60" w:line="33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4"/>
        </w:tabs>
        <w:bidi w:val="0"/>
        <w:spacing w:before="0" w:after="0" w:line="302" w:lineRule="exact"/>
        <w:ind w:left="0" w:right="0" w:firstLine="44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答题前，考生务必将自己的考试课程名称、姓名、准考证号用黑色字迹的签字笔或钢笔 填写在答题纸规定的位置上。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57"/>
        </w:tabs>
        <w:bidi w:val="0"/>
        <w:spacing w:before="0" w:after="340" w:line="365" w:lineRule="exact"/>
        <w:ind w:left="0" w:right="0" w:firstLine="44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每小题选出答案后，用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铅笔把答题纸上对应题目的答案标号涂黑。如需改动，用橡 皮擦干净后，再选涂其他答案标号。不能答在试题卷上。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358" w:lineRule="exact"/>
        <w:ind w:left="5" w:right="0" w:firstLine="0"/>
        <w:jc w:val="left"/>
      </w:pPr>
      <w:r>
        <w:rPr>
          <w:color w:val="000000"/>
          <w:spacing w:val="0"/>
          <w:w w:val="100"/>
          <w:position w:val="0"/>
        </w:rPr>
        <w:t>一、单项选择题：本大题共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分。在每小题列出的备选项中 只有一项是最符合题目要求的，请将其选出。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9"/>
        <w:gridCol w:w="3624"/>
        <w:gridCol w:w="30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gridSpan w:val="3"/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下列属于企业外部沟通的是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董事会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年度股东大会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新员工培训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员工满意度调查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下列属于沟通中物理障碍的是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个人看法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角色不清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组织结构不清晰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人员短缺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下列属于组织内部下行沟通形式的是</w:t>
            </w:r>
          </w:p>
        </w:tc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部门会议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建议体制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公告、通知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跨部门项目协作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</w:p>
        </w:tc>
        <w:tc>
          <w:tcPr>
            <w:gridSpan w:val="2"/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适用于组织工作任务环节按照先后次序相互依赖场合的沟通网络是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链式网络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环式网络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轮式网络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 “Y"</w:t>
            </w:r>
            <w:r>
              <w:rPr>
                <w:color w:val="000000"/>
                <w:spacing w:val="0"/>
                <w:w w:val="100"/>
                <w:position w:val="0"/>
              </w:rPr>
              <w:t>式网络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5.</w:t>
            </w:r>
          </w:p>
        </w:tc>
        <w:tc>
          <w:tcPr>
            <w:gridSpan w:val="2"/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在声音中加入了感情，不再是平淡的语调，加入肢体语言的说话风格是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提醒型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愉悦型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明晰型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表现型</w:t>
            </w:r>
          </w:p>
        </w:tc>
      </w:tr>
    </w:tbl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914"/>
        </w:tabs>
        <w:bidi w:val="0"/>
        <w:spacing w:before="0" w:after="0" w:line="358" w:lineRule="exact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FFFFFF"/>
        </w:rPr>
        <w:t>下列口头沟通的影响因素中，提出了沟通过程中沉默重要性的是</w:t>
      </w:r>
    </w:p>
    <w:p>
      <w:pPr>
        <w:pStyle w:val="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334"/>
        </w:tabs>
        <w:bidi w:val="0"/>
        <w:spacing w:before="0" w:after="0" w:line="358" w:lineRule="exact"/>
        <w:ind w:left="0" w:right="0" w:firstLine="42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辅助语言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倾听技巧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3918"/>
        </w:tabs>
        <w:bidi w:val="0"/>
        <w:spacing w:before="0" w:after="60" w:line="358" w:lineRule="exact"/>
        <w:ind w:left="0" w:right="0" w:firstLine="4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提问技巧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元信息沟通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00892#</w:t>
      </w:r>
      <w:r>
        <w:rPr>
          <w:color w:val="000000"/>
          <w:spacing w:val="0"/>
          <w:w w:val="100"/>
          <w:position w:val="0"/>
        </w:rPr>
        <w:t>商务交流</w:t>
      </w:r>
      <w:bookmarkStart w:id="58" w:name="_GoBack"/>
      <w:bookmarkEnd w:id="58"/>
      <w:r>
        <w:rPr>
          <w:color w:val="000000"/>
          <w:spacing w:val="0"/>
          <w:w w:val="100"/>
          <w:position w:val="0"/>
        </w:rPr>
        <w:t>（二）试题第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页（共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页）</w:t>
      </w:r>
      <w:r>
        <w:br w:type="page"/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88"/>
        </w:tabs>
        <w:bidi w:val="0"/>
        <w:spacing w:before="0" w:after="0" w:line="343" w:lineRule="exact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公司对新员工入职进行人事政策的演讲类型是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074"/>
        </w:tabs>
        <w:bidi w:val="0"/>
        <w:spacing w:before="0" w:after="0" w:line="343" w:lineRule="exact"/>
        <w:ind w:left="0" w:right="0" w:firstLine="52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互动交流型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告知型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74"/>
        </w:tabs>
        <w:bidi w:val="0"/>
        <w:spacing w:before="0" w:after="0" w:line="343" w:lineRule="exact"/>
        <w:ind w:left="0" w:right="0" w:firstLine="5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分析决策型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劝说型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88"/>
        </w:tabs>
        <w:bidi w:val="0"/>
        <w:spacing w:before="0" w:after="0" w:line="343" w:lineRule="exact"/>
        <w:ind w:left="0" w:right="0" w:firstLine="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下列属于挂纸板局限性的是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34"/>
        </w:tabs>
        <w:bidi w:val="0"/>
        <w:spacing w:before="0" w:after="0" w:line="343" w:lineRule="exact"/>
        <w:ind w:left="0" w:right="0" w:firstLine="52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不适用于大型演讲的场合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34"/>
        </w:tabs>
        <w:bidi w:val="0"/>
        <w:spacing w:before="0" w:after="0" w:line="343" w:lineRule="exact"/>
        <w:ind w:left="0" w:right="0" w:firstLine="52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不能帮助演讲者通过展示材料进行演讲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34"/>
        </w:tabs>
        <w:bidi w:val="0"/>
        <w:spacing w:before="0" w:after="0" w:line="343" w:lineRule="exact"/>
        <w:ind w:left="0" w:right="0" w:firstLine="52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不能阐明演讲者观点产生的过程和思路</w:t>
      </w:r>
    </w:p>
    <w:p>
      <w:pPr>
        <w:pStyle w:val="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34"/>
        </w:tabs>
        <w:bidi w:val="0"/>
        <w:spacing w:before="0" w:after="0" w:line="343" w:lineRule="exact"/>
        <w:ind w:left="0" w:right="0" w:firstLine="52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不能随时记录演讲中听众的提问和发言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388"/>
        </w:tabs>
        <w:bidi w:val="0"/>
        <w:spacing w:before="0" w:line="343" w:lineRule="exact"/>
        <w:ind w:left="440" w:right="0" w:hanging="44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根据国外学者对不同信息载体在传递信息中作用的研究，语言在传递全部信息中的 作用占比大约是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074"/>
        </w:tabs>
        <w:bidi w:val="0"/>
        <w:spacing w:before="0" w:after="0" w:line="360" w:lineRule="auto"/>
        <w:ind w:left="0" w:right="0" w:firstLine="5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7%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38%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52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2782570</wp:posOffset>
                </wp:positionH>
                <wp:positionV relativeFrom="paragraph">
                  <wp:posOffset>12700</wp:posOffset>
                </wp:positionV>
                <wp:extent cx="521335" cy="1587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90%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219.1pt;margin-top:1pt;height:12.5pt;width:41.0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g80f51QAAAAgB&#10;AAAPAAAAAAAAAAEAIAAAACIAAABkcnMvZG93bnJldi54bWxQSwECFAAUAAAACACHTuJAoz04NqwB&#10;AABv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D.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90%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55%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47"/>
        </w:tabs>
        <w:bidi w:val="0"/>
        <w:spacing w:before="0" w:line="240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下列属于积极的肢体语言的是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74"/>
        </w:tabs>
        <w:bidi w:val="0"/>
        <w:spacing w:before="0" w:line="240" w:lineRule="auto"/>
        <w:ind w:left="0" w:right="0" w:firstLine="5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交叉双臂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弯腰驼背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74"/>
        </w:tabs>
        <w:bidi w:val="0"/>
        <w:spacing w:before="0" w:line="240" w:lineRule="auto"/>
        <w:ind w:left="0" w:right="0" w:firstLine="5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前倾的上身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身体转离讲话者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47"/>
        </w:tabs>
        <w:bidi w:val="0"/>
        <w:spacing w:before="0" w:line="240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下列对正式群体的描述最准确的是</w:t>
      </w: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34"/>
        </w:tabs>
        <w:bidi w:val="0"/>
        <w:spacing w:before="0" w:line="240" w:lineRule="auto"/>
        <w:ind w:left="0" w:right="0" w:firstLine="52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是人们在活动中自发形成的</w:t>
      </w: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34"/>
        </w:tabs>
        <w:bidi w:val="0"/>
        <w:spacing w:before="0" w:line="240" w:lineRule="auto"/>
        <w:ind w:left="0" w:right="0" w:firstLine="52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成员可以随心所欲地就多个议题发表看法</w:t>
      </w: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34"/>
        </w:tabs>
        <w:bidi w:val="0"/>
        <w:spacing w:before="0" w:line="240" w:lineRule="auto"/>
        <w:ind w:left="0" w:right="0" w:firstLine="52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有统一的规章制度和组织纪律</w:t>
      </w:r>
    </w:p>
    <w:p>
      <w:pPr>
        <w:pStyle w:val="8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34"/>
        </w:tabs>
        <w:bidi w:val="0"/>
        <w:spacing w:before="0" w:line="240" w:lineRule="auto"/>
        <w:ind w:left="0" w:right="0" w:firstLine="52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一般没有定员编制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50"/>
        </w:tabs>
        <w:bidi w:val="0"/>
        <w:spacing w:before="0" w:line="240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合适的群体规模是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2782570</wp:posOffset>
                </wp:positionH>
                <wp:positionV relativeFrom="paragraph">
                  <wp:posOffset>12700</wp:posOffset>
                </wp:positionV>
                <wp:extent cx="836930" cy="39306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〜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7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人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11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〜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15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219.1pt;margin-top:1pt;height:30.95pt;width:65.9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dFOi/YAAAACAEAAA8AAAAA&#10;AAAAAQAgAAAAIgAAAGRycy9kb3ducmV2LnhtbFBLAQIUABQAAAAIAIdO4kB3HytnogEAAGMDAAAO&#10;AAAAAAAAAAEAIAAAACc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B.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</w:rPr>
                        <w:t>〜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7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</w:rPr>
                        <w:t>人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D.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11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</w:rPr>
                        <w:t>〜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15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</w:rPr>
                        <w:t>人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人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5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人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50"/>
        </w:tabs>
        <w:bidi w:val="0"/>
        <w:spacing w:before="0" w:line="240" w:lineRule="auto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下列属于群体可控因素的是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2782570</wp:posOffset>
                </wp:positionH>
                <wp:positionV relativeFrom="paragraph">
                  <wp:posOffset>12700</wp:posOffset>
                </wp:positionV>
                <wp:extent cx="812165" cy="39624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环境因素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领导风格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219.1pt;margin-top:1pt;height:31.2pt;width:63.9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Av2Lx1wAAAAgBAAAPAAAA&#10;AAAAAAEAIAAAACIAAABkcnMvZG93bnJldi54bWxQSwECFAAUAAAACACHTuJAIktiiqQBAABj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环境因素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领导风格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群体规模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任务性质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50"/>
        </w:tabs>
        <w:bidi w:val="0"/>
        <w:spacing w:before="0" w:line="240" w:lineRule="auto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在群体发展五阶段模型中，通过测试确定群体导向的阶段是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74"/>
        </w:tabs>
        <w:bidi w:val="0"/>
        <w:spacing w:before="0" w:line="240" w:lineRule="auto"/>
        <w:ind w:left="0" w:right="0" w:firstLine="5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形成阶段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规范阶段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74"/>
        </w:tabs>
        <w:bidi w:val="0"/>
        <w:spacing w:before="0" w:line="240" w:lineRule="auto"/>
        <w:ind w:left="0" w:right="0" w:firstLine="5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动荡阶段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执行阶段</w:t>
      </w:r>
    </w:p>
    <w:p>
      <w:pPr>
        <w:pStyle w:val="8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50"/>
        </w:tabs>
        <w:bidi w:val="0"/>
        <w:spacing w:before="0" w:line="240" w:lineRule="auto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读者阅读报告首先接触到的内容是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74"/>
        </w:tabs>
        <w:bidi w:val="0"/>
        <w:spacing w:before="0" w:line="240" w:lineRule="auto"/>
        <w:ind w:left="0" w:right="0" w:firstLine="520"/>
        <w:jc w:val="left"/>
      </w:pPr>
      <w:bookmarkStart w:id="28" w:name="bookmark2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</w:t>
      </w:r>
      <w:bookmarkEnd w:id="2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目录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扉页</w:t>
      </w:r>
    </w:p>
    <w:p>
      <w:pPr>
        <w:pStyle w:val="8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line="240" w:lineRule="auto"/>
        <w:ind w:left="21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12700</wp:posOffset>
                </wp:positionV>
                <wp:extent cx="803275" cy="17526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175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执行摘要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39.6pt;margin-top:1pt;height:13.8pt;width:63.2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2qixytUAAAAH&#10;AQAADwAAAAAAAAABACAAAAAiAAAAZHJzL2Rvd25yZXYueG1sUEsBAhQAFAAAAAgAh07iQGIQeqat&#10;AQAAbw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执行摘要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授权调查范围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16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.标</w:t>
      </w:r>
      <w:r>
        <w:rPr>
          <w:color w:val="000000"/>
          <w:spacing w:val="0"/>
          <w:w w:val="100"/>
          <w:position w:val="0"/>
        </w:rPr>
        <w:t>准化程度比较高的一种获取原始数据的方法是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2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2785745</wp:posOffset>
                </wp:positionH>
                <wp:positionV relativeFrom="paragraph">
                  <wp:posOffset>12700</wp:posOffset>
                </wp:positionV>
                <wp:extent cx="675005" cy="3613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问卷法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观察法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219.35pt;margin-top:1pt;height:28.45pt;width:53.1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xURRNgAAAAIAQAADwAA&#10;AAAAAAABACAAAAAiAAAAZHJzL2Rvd25yZXYueG1sUEsBAhQAFAAAAAgAh07iQJGDx42kAQAAYw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问卷法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观察法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访谈法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实验法</w:t>
      </w:r>
      <w:r>
        <w:br w:type="page"/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下列属于视图沟通缺点的是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53"/>
        </w:tabs>
        <w:bidi w:val="0"/>
        <w:spacing w:before="0" w:line="240" w:lineRule="auto"/>
        <w:ind w:left="0" w:right="0" w:firstLine="5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不能够对数据进行跨时间对比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使信息比较枯燥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53"/>
        </w:tabs>
        <w:bidi w:val="0"/>
        <w:spacing w:before="0" w:line="240" w:lineRule="auto"/>
        <w:ind w:left="0" w:right="0" w:firstLine="5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理解比较困难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使简单数据复杂化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适用于表现详细和精确数值的视图是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053"/>
        </w:tabs>
        <w:bidi w:val="0"/>
        <w:spacing w:before="0" w:line="240" w:lineRule="auto"/>
        <w:ind w:left="0" w:right="0" w:firstLine="5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表格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条形图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3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12700</wp:posOffset>
                </wp:positionV>
                <wp:extent cx="659765" cy="17208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饼状图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44pt;margin-top:1pt;height:13.55pt;width:51.9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M0EBXTAAAABwEA&#10;AA8AAAAAAAAAAQAgAAAAIgAAAGRycy9kb3ducmV2LnhtbFBLAQIUABQAAAAIAIdO4kDI1cMjrQEA&#10;AHEDAAAOAAAAAAAAAAEAIAAAACI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饼状图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象形图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下列对商务博客的描述最准确的是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line="240" w:lineRule="auto"/>
        <w:ind w:left="12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12700</wp:posOffset>
                </wp:positionV>
                <wp:extent cx="1351915" cy="39306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应该尽量详细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应该杜绝个人风格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43.75pt;margin-top:1pt;height:30.95pt;width:106.4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B7e/dcAAAAHAQAADwAA&#10;AAAAAAABACAAAAAiAAAAZHJzL2Rvd25yZXYueG1sUEsBAhQAFAAAAAgAh07iQJVPmoelAQAAZgMA&#10;AA4AAAAAAAAAAQAgAAAAJg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应该尽量详细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应该杜绝个人风格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应该尽量多地用来推销商品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28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应该鼓励读者添加评论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以计算机网络技术为基础，以交流、协调、合作及信息共享为目标，支持群体工作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需要的应用软件是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both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2835275</wp:posOffset>
                </wp:positionH>
                <wp:positionV relativeFrom="paragraph">
                  <wp:posOffset>12700</wp:posOffset>
                </wp:positionV>
                <wp:extent cx="810895" cy="39179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391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共享日历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集中存档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6" o:spt="202" type="#_x0000_t202" style="position:absolute;left:0pt;margin-left:223.25pt;margin-top:1pt;height:30.85pt;width:63.8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81kLE2AAAAAgBAAAPAAAA&#10;AAAAAAEAIAAAACIAAABkcnMvZG93bnJldi54bWxQSwECFAAUAAAACACHTuJATno2bKMBAABl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共享日历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集中存档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群件</w:t>
      </w:r>
    </w:p>
    <w:p>
      <w:pPr>
        <w:pStyle w:val="8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line="240" w:lineRule="auto"/>
        <w:ind w:left="0" w:right="0" w:firstLine="52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数据库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非选择题部分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用黑色字迹的签字笔或钢笔将答案写在答题纸上，不能答在试题卷上。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请认真阅读下面的案例，并回答第二、三大题。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案例：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KY</w:t>
      </w:r>
      <w:r>
        <w:rPr>
          <w:color w:val="000000"/>
          <w:spacing w:val="0"/>
          <w:w w:val="100"/>
          <w:position w:val="0"/>
        </w:rPr>
        <w:t>电子商务公司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李军在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KY</w:t>
      </w:r>
      <w:r>
        <w:rPr>
          <w:color w:val="000000"/>
          <w:spacing w:val="0"/>
          <w:w w:val="100"/>
          <w:position w:val="0"/>
        </w:rPr>
        <w:t>公司担任经理助理一职。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KY</w:t>
      </w:r>
      <w:r>
        <w:rPr>
          <w:color w:val="000000"/>
          <w:spacing w:val="0"/>
          <w:w w:val="100"/>
          <w:position w:val="0"/>
        </w:rPr>
        <w:t>公司是一家受消费者欢迎和具有影响力的 电子商务平台。得益于互联网+的发展战略，公司近些年来发展迅速。在此基础上，公 司想寻求进一步增长的途径。经反复考虑，公司董事会打算通过收购、投资入股其他企 业扩大经营范围。最近，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KY</w:t>
      </w:r>
      <w:r>
        <w:rPr>
          <w:color w:val="000000"/>
          <w:spacing w:val="0"/>
          <w:w w:val="100"/>
          <w:position w:val="0"/>
        </w:rPr>
        <w:t>公司的董事们对美国一家大型零售企业在华的电子商务公 司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很感兴趣，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公司主营快消品，但近期发展受阻。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KY</w:t>
      </w:r>
      <w:r>
        <w:rPr>
          <w:color w:val="000000"/>
          <w:spacing w:val="0"/>
          <w:w w:val="100"/>
          <w:position w:val="0"/>
        </w:rPr>
        <w:t>公司的董事会对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公司的经营业绩、经营范围和未来发展潜力进行了深入 考察，从而初步判断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KY</w:t>
      </w:r>
      <w:r>
        <w:rPr>
          <w:color w:val="000000"/>
          <w:spacing w:val="0"/>
          <w:w w:val="100"/>
          <w:position w:val="0"/>
        </w:rPr>
        <w:t>公司能否通过收购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公司增加市场占有率并提供给现有顾 客更多的服务。通过对考察结果的剖析，公司董事会认为收购方案可行。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362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公司的总经理要求李军组织召开股东会议，并要求李军计划一次演讲，在会上向大 股东做出报告，汇报关于收购的背景、环境、条件，以及收购的利弊分析，以获得他们 的支持，确保收购案的顺利进行。因此，在演讲中需要把被收购方的相关信息以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PPT </w:t>
      </w:r>
      <w:r>
        <w:rPr>
          <w:color w:val="000000"/>
          <w:spacing w:val="0"/>
          <w:w w:val="100"/>
          <w:position w:val="0"/>
        </w:rPr>
        <w:t>演示文稿的形式展示给股东们。其主要内容如下：</w:t>
      </w:r>
    </w:p>
    <w:p>
      <w:pPr>
        <w:pStyle w:val="8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377" w:lineRule="auto"/>
        <w:ind w:left="0" w:right="0" w:firstLine="540"/>
        <w:jc w:val="both"/>
      </w:pPr>
      <w:bookmarkStart w:id="36" w:name="bookmark36"/>
      <w:bookmarkEnd w:id="3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近五年的销售额（单位：亿元）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362" w:lineRule="exact"/>
        <w:ind w:left="0" w:right="0" w:firstLine="0"/>
        <w:jc w:val="center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表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 xml:space="preserve">1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  <w:sz w:val="17"/>
          <w:szCs w:val="17"/>
        </w:rPr>
        <w:t>近五年的销售额（亿元）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4"/>
        <w:gridCol w:w="1320"/>
        <w:gridCol w:w="1306"/>
        <w:gridCol w:w="1315"/>
        <w:gridCol w:w="1306"/>
        <w:gridCol w:w="13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2014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2015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2016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2017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2018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销售额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50.6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76.7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98.2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83.1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78.3</w:t>
            </w:r>
          </w:p>
        </w:tc>
      </w:tr>
    </w:tbl>
    <w:p>
      <w:pPr>
        <w:pStyle w:val="8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364" w:lineRule="exact"/>
        <w:ind w:left="0" w:right="0" w:firstLine="44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收购后拟合作方案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6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收购双方将在多个战略领域进行合作：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KY</w:t>
      </w:r>
      <w:r>
        <w:rPr>
          <w:color w:val="000000"/>
          <w:spacing w:val="0"/>
          <w:w w:val="100"/>
          <w:position w:val="0"/>
        </w:rPr>
        <w:t>将拥有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主要资产，包括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的品 牌、网站、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APP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将借助其全球供应链优势向消费者提供更加丰富的商品；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YHG </w:t>
      </w:r>
      <w:r>
        <w:rPr>
          <w:color w:val="000000"/>
          <w:spacing w:val="0"/>
          <w:w w:val="100"/>
          <w:position w:val="0"/>
        </w:rPr>
        <w:t>将继续保持其品牌名称和市场定位；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将在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KY</w:t>
      </w:r>
      <w:r>
        <w:rPr>
          <w:color w:val="000000"/>
          <w:spacing w:val="0"/>
          <w:w w:val="100"/>
          <w:position w:val="0"/>
        </w:rPr>
        <w:t xml:space="preserve">平台上开设官方旗舰店，并将使用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KY</w:t>
      </w:r>
      <w:r>
        <w:rPr>
          <w:color w:val="000000"/>
          <w:spacing w:val="0"/>
          <w:w w:val="100"/>
          <w:position w:val="0"/>
        </w:rPr>
        <w:t>的配送一体化服务；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KY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将在供应链端展开合作，为消费者提供更丰富的产 品选择，包括扩大进口产品的丰富度。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86"/>
        </w:tabs>
        <w:bidi w:val="0"/>
        <w:spacing w:before="0" w:after="0" w:line="364" w:lineRule="exact"/>
        <w:ind w:left="0" w:right="0" w:firstLine="0"/>
        <w:jc w:val="both"/>
      </w:pPr>
      <w:bookmarkStart w:id="38" w:name="bookmark38"/>
      <w:r>
        <w:rPr>
          <w:color w:val="000000"/>
          <w:spacing w:val="0"/>
          <w:w w:val="100"/>
          <w:position w:val="0"/>
        </w:rPr>
        <w:t>二</w:t>
      </w:r>
      <w:bookmarkEnd w:id="3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案例题：本大题共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小题，共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76"/>
        </w:tabs>
        <w:bidi w:val="0"/>
        <w:spacing w:before="0" w:after="0" w:line="364" w:lineRule="exact"/>
        <w:ind w:left="0" w:right="0" w:firstLine="0"/>
        <w:jc w:val="left"/>
      </w:pPr>
      <w:bookmarkStart w:id="39" w:name="bookmark39"/>
      <w:bookmarkEnd w:id="3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（a）</w:t>
      </w:r>
      <w:r>
        <w:rPr>
          <w:color w:val="000000"/>
          <w:spacing w:val="0"/>
          <w:w w:val="100"/>
          <w:position w:val="0"/>
        </w:rPr>
        <w:t>分析使用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PPT</w:t>
      </w:r>
      <w:r>
        <w:rPr>
          <w:color w:val="000000"/>
          <w:spacing w:val="0"/>
          <w:w w:val="100"/>
          <w:position w:val="0"/>
        </w:rPr>
        <w:t>演示文稿辅助演讲的优点。（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935"/>
        </w:tabs>
        <w:bidi w:val="0"/>
        <w:spacing w:before="0" w:after="120" w:line="364" w:lineRule="exact"/>
        <w:ind w:left="0" w:right="0" w:firstLine="440"/>
        <w:jc w:val="both"/>
      </w:pPr>
      <w:bookmarkStart w:id="40" w:name="bookmark4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（</w:t>
      </w:r>
      <w:bookmarkEnd w:id="4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制作折线图，尽可能清楚地描述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YHG</w:t>
      </w:r>
      <w:r>
        <w:rPr>
          <w:color w:val="000000"/>
          <w:spacing w:val="0"/>
          <w:w w:val="100"/>
          <w:position w:val="0"/>
        </w:rPr>
        <w:t>公司的销售情况。（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935"/>
        </w:tabs>
        <w:bidi w:val="0"/>
        <w:spacing w:before="0" w:after="0" w:line="379" w:lineRule="auto"/>
        <w:ind w:left="0" w:right="0" w:firstLine="440"/>
        <w:jc w:val="both"/>
      </w:pPr>
      <w:bookmarkStart w:id="41" w:name="bookmark4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（</w:t>
      </w:r>
      <w:bookmarkEnd w:id="4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说明李军如何有效地组织此次股东会议。（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86"/>
        </w:tabs>
        <w:bidi w:val="0"/>
        <w:spacing w:before="0" w:after="0" w:line="364" w:lineRule="exact"/>
        <w:ind w:left="0" w:right="0" w:firstLine="0"/>
        <w:jc w:val="both"/>
      </w:pPr>
      <w:bookmarkStart w:id="42" w:name="bookmark42"/>
      <w:r>
        <w:rPr>
          <w:color w:val="000000"/>
          <w:spacing w:val="0"/>
          <w:w w:val="100"/>
          <w:position w:val="0"/>
        </w:rPr>
        <w:t>三</w:t>
      </w:r>
      <w:bookmarkEnd w:id="4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案例题：本大题共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小题，共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76"/>
        </w:tabs>
        <w:bidi w:val="0"/>
        <w:spacing w:before="0" w:after="120" w:line="364" w:lineRule="exact"/>
        <w:ind w:left="0" w:right="0" w:firstLine="0"/>
        <w:jc w:val="left"/>
      </w:pPr>
      <w:bookmarkStart w:id="43" w:name="bookmark43"/>
      <w:bookmarkEnd w:id="4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（a）</w:t>
      </w:r>
      <w:r>
        <w:rPr>
          <w:color w:val="000000"/>
          <w:spacing w:val="0"/>
          <w:w w:val="100"/>
          <w:position w:val="0"/>
        </w:rPr>
        <w:t>说明李军在计划演讲阶段需要进行的工作有哪些。（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938"/>
        </w:tabs>
        <w:bidi w:val="0"/>
        <w:spacing w:before="0" w:after="0" w:line="379" w:lineRule="auto"/>
        <w:ind w:left="0" w:right="0" w:firstLine="440"/>
        <w:jc w:val="both"/>
      </w:pPr>
      <w:bookmarkStart w:id="44" w:name="bookmark4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（</w:t>
      </w:r>
      <w:bookmarkEnd w:id="4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分析口头沟通的优缺点。（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938"/>
        </w:tabs>
        <w:bidi w:val="0"/>
        <w:spacing w:before="0" w:after="120" w:line="379" w:lineRule="auto"/>
        <w:ind w:left="0" w:right="0" w:firstLine="440"/>
        <w:jc w:val="both"/>
      </w:pPr>
      <w:bookmarkStart w:id="45" w:name="bookmark4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（</w:t>
      </w:r>
      <w:bookmarkEnd w:id="4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c）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说明良好的口头沟通的特点。（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20" w:line="36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【请考生注意：第四、五、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六、</w:t>
      </w:r>
      <w:r>
        <w:rPr>
          <w:color w:val="000000"/>
          <w:spacing w:val="0"/>
          <w:w w:val="100"/>
          <w:position w:val="0"/>
        </w:rPr>
        <w:t>七大题为选答题，每大题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分。任选两大题回答，不得多 选，多选者只按选答的前两题计分。】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86"/>
        </w:tabs>
        <w:bidi w:val="0"/>
        <w:spacing w:before="0" w:after="120" w:line="364" w:lineRule="exact"/>
        <w:ind w:left="0" w:right="0" w:firstLine="0"/>
        <w:jc w:val="both"/>
      </w:pPr>
      <w:bookmarkStart w:id="46" w:name="bookmark46"/>
      <w:r>
        <w:rPr>
          <w:color w:val="000000"/>
          <w:spacing w:val="0"/>
          <w:w w:val="100"/>
          <w:position w:val="0"/>
        </w:rPr>
        <w:t>四</w:t>
      </w:r>
      <w:bookmarkEnd w:id="4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综合题：本大题共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76"/>
        </w:tabs>
        <w:bidi w:val="0"/>
        <w:spacing w:before="0" w:after="0" w:line="379" w:lineRule="auto"/>
        <w:ind w:left="0" w:right="0" w:firstLine="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解释沟通的含义并说明沟通过程包含的要素。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76"/>
        </w:tabs>
        <w:bidi w:val="0"/>
        <w:spacing w:before="0" w:after="0" w:line="379" w:lineRule="auto"/>
        <w:ind w:left="0" w:right="0" w:firstLine="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说明组织沟通不畅的后果。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86"/>
        </w:tabs>
        <w:bidi w:val="0"/>
        <w:spacing w:before="0" w:after="120" w:line="364" w:lineRule="exact"/>
        <w:ind w:left="0" w:right="0" w:firstLine="0"/>
        <w:jc w:val="left"/>
      </w:pPr>
      <w:bookmarkStart w:id="49" w:name="bookmark49"/>
      <w:r>
        <w:rPr>
          <w:color w:val="000000"/>
          <w:spacing w:val="0"/>
          <w:w w:val="100"/>
          <w:position w:val="0"/>
        </w:rPr>
        <w:t>五</w:t>
      </w:r>
      <w:bookmarkEnd w:id="4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综合题：本大题共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76"/>
        </w:tabs>
        <w:bidi w:val="0"/>
        <w:spacing w:before="0" w:after="0" w:line="379" w:lineRule="auto"/>
        <w:ind w:left="0" w:right="0" w:firstLine="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说明肢体语言中眼神交流的方式，以及眼神的功能。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76"/>
        </w:tabs>
        <w:bidi w:val="0"/>
        <w:spacing w:before="0" w:after="0" w:line="379" w:lineRule="auto"/>
        <w:ind w:left="0" w:right="0" w:firstLine="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列举使用肢体语言可以传递的信息并举例说明。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86"/>
        </w:tabs>
        <w:bidi w:val="0"/>
        <w:spacing w:before="0" w:after="120" w:line="364" w:lineRule="exact"/>
        <w:ind w:left="0" w:right="0" w:firstLine="0"/>
        <w:jc w:val="both"/>
      </w:pPr>
      <w:bookmarkStart w:id="52" w:name="bookmark52"/>
      <w:r>
        <w:rPr>
          <w:color w:val="000000"/>
          <w:spacing w:val="0"/>
          <w:w w:val="100"/>
          <w:position w:val="0"/>
        </w:rPr>
        <w:t>六</w:t>
      </w:r>
      <w:bookmarkEnd w:id="5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综合题：本大题共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76"/>
        </w:tabs>
        <w:bidi w:val="0"/>
        <w:spacing w:before="0" w:after="0" w:line="379" w:lineRule="auto"/>
        <w:ind w:left="0" w:right="0" w:firstLine="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说明备忘录的性质及目的。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76"/>
        </w:tabs>
        <w:bidi w:val="0"/>
        <w:spacing w:before="0" w:after="0" w:line="379" w:lineRule="auto"/>
        <w:ind w:left="0" w:right="0" w:firstLine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说明备忘录的组成部分。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490"/>
        </w:tabs>
        <w:bidi w:val="0"/>
        <w:spacing w:before="0" w:after="120" w:line="364" w:lineRule="exact"/>
        <w:ind w:left="0" w:right="0" w:firstLine="0"/>
        <w:jc w:val="both"/>
      </w:pPr>
      <w:bookmarkStart w:id="55" w:name="bookmark55"/>
      <w:r>
        <w:rPr>
          <w:color w:val="000000"/>
          <w:spacing w:val="0"/>
          <w:w w:val="100"/>
          <w:position w:val="0"/>
        </w:rPr>
        <w:t>七</w:t>
      </w:r>
      <w:bookmarkEnd w:id="5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综合题：本大题共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76"/>
        </w:tabs>
        <w:bidi w:val="0"/>
        <w:spacing w:before="0" w:after="0" w:line="379" w:lineRule="auto"/>
        <w:ind w:left="0" w:right="0" w:firstLine="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说明使用电子邮件时应遵循的基本原则。</w:t>
      </w:r>
    </w:p>
    <w:p>
      <w:pPr>
        <w:pStyle w:val="8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476"/>
        </w:tabs>
        <w:bidi w:val="0"/>
        <w:spacing w:before="0" w:after="120" w:line="364" w:lineRule="exact"/>
        <w:ind w:left="0" w:right="0" w:firstLine="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阐述互联网对商务沟通的影响，并说明其具有的优势。</w:t>
      </w:r>
    </w:p>
    <w:sectPr>
      <w:headerReference r:id="rId5" w:type="first"/>
      <w:footerReference r:id="rId7" w:type="first"/>
      <w:footerReference r:id="rId6" w:type="default"/>
      <w:footnotePr>
        <w:numFmt w:val="decimal"/>
      </w:footnotePr>
      <w:pgSz w:w="9024" w:h="13311"/>
      <w:pgMar w:top="48" w:right="319" w:bottom="535" w:left="264" w:header="0" w:footer="3" w:gutter="0"/>
      <w:pgNumType w:start="1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1423670</wp:posOffset>
              </wp:positionH>
              <wp:positionV relativeFrom="page">
                <wp:posOffset>8179435</wp:posOffset>
              </wp:positionV>
              <wp:extent cx="2659380" cy="1358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135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00892#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商务交流（二）试题第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112.1pt;margin-top:644.05pt;height:10.7pt;width:209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fXmtq&#10;2AAAAA0BAAAPAAAAAAAAAAEAIAAAACIAAABkcnMvZG93bnJldi54bWxQSwECFAAUAAAACACHTuJA&#10;lL4eV68BAABy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00892#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商务交流（二）试题第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CF092B84"/>
    <w:multiLevelType w:val="singleLevel"/>
    <w:tmpl w:val="CF092B84"/>
    <w:lvl w:ilvl="0" w:tentative="0">
      <w:start w:val="6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CN" w:eastAsia="zh-CN" w:bidi="zh-CN"/>
      </w:rPr>
    </w:lvl>
  </w:abstractNum>
  <w:abstractNum w:abstractNumId="5">
    <w:nsid w:val="03D62ECE"/>
    <w:multiLevelType w:val="singleLevel"/>
    <w:tmpl w:val="03D62ECE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nsid w:val="25B654F3"/>
    <w:multiLevelType w:val="singleLevel"/>
    <w:tmpl w:val="25B654F3"/>
    <w:lvl w:ilvl="0" w:tentative="0">
      <w:start w:val="4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7">
    <w:nsid w:val="59ADCABA"/>
    <w:multiLevelType w:val="singleLevel"/>
    <w:tmpl w:val="59ADCABA"/>
    <w:lvl w:ilvl="0" w:tentative="0">
      <w:start w:val="1"/>
      <w:numFmt w:val="upperLetter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>
    <w:nsid w:val="72183CF9"/>
    <w:multiLevelType w:val="singleLevel"/>
    <w:tmpl w:val="72183CF9"/>
    <w:lvl w:ilvl="0" w:tentative="0">
      <w:start w:val="17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F7D4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2_"/>
    <w:basedOn w:val="4"/>
    <w:link w:val="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link w:val="5"/>
    <w:uiPriority w:val="0"/>
    <w:pPr>
      <w:widowControl w:val="0"/>
      <w:shd w:val="clear" w:color="auto" w:fill="auto"/>
      <w:spacing w:after="50"/>
      <w:ind w:firstLine="260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uiPriority w:val="0"/>
    <w:pPr>
      <w:widowControl w:val="0"/>
      <w:shd w:val="clear" w:color="auto" w:fill="auto"/>
      <w:spacing w:after="100" w:line="343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3_"/>
    <w:basedOn w:val="4"/>
    <w:link w:val="10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3"/>
    <w:basedOn w:val="1"/>
    <w:link w:val="9"/>
    <w:uiPriority w:val="0"/>
    <w:pPr>
      <w:widowControl w:val="0"/>
      <w:shd w:val="clear" w:color="auto" w:fill="auto"/>
      <w:spacing w:after="100" w:line="295" w:lineRule="auto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Heading #1|1_"/>
    <w:basedOn w:val="4"/>
    <w:link w:val="12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uiPriority w:val="0"/>
    <w:pPr>
      <w:widowControl w:val="0"/>
      <w:shd w:val="clear" w:color="auto" w:fill="auto"/>
      <w:spacing w:after="60" w:line="571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uiPriority w:val="0"/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uiPriority w:val="0"/>
    <w:pPr>
      <w:widowControl w:val="0"/>
      <w:shd w:val="clear" w:color="auto" w:fill="auto"/>
      <w:spacing w:after="160"/>
      <w:jc w:val="center"/>
      <w:outlineLvl w:val="1"/>
    </w:pPr>
    <w:rPr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5">
    <w:name w:val="Table caption|1_"/>
    <w:basedOn w:val="4"/>
    <w:link w:val="16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Table caption|1"/>
    <w:basedOn w:val="1"/>
    <w:link w:val="15"/>
    <w:uiPriority w:val="0"/>
    <w:pPr>
      <w:widowControl w:val="0"/>
      <w:shd w:val="clear" w:color="auto" w:fill="auto"/>
      <w:spacing w:line="360" w:lineRule="exact"/>
      <w:ind w:left="400" w:hanging="2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Other|1_"/>
    <w:basedOn w:val="4"/>
    <w:link w:val="18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uiPriority w:val="0"/>
    <w:pPr>
      <w:widowControl w:val="0"/>
      <w:shd w:val="clear" w:color="auto" w:fill="auto"/>
      <w:spacing w:after="100" w:line="343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Header or footer|2_"/>
    <w:basedOn w:val="4"/>
    <w:link w:val="20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Header or footer|2"/>
    <w:basedOn w:val="1"/>
    <w:link w:val="19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2020-10-27T12:50:02Z</dcterms:created>
  <dc:creator>Administrator</dc:creator>
  <cp:lastModifiedBy>~我在远方</cp:lastModifiedBy>
  <dcterms:modified xsi:type="dcterms:W3CDTF">2020-10-27T12:50:44Z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