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45"/>
        <w:ind w:left="118"/>
      </w:pPr>
      <w:r>
        <w:rPr>
          <w:w w:val="105"/>
        </w:rPr>
        <w:t>机密 绎 考试结束前</w:t>
      </w:r>
    </w:p>
    <w:p>
      <w:pPr>
        <w:spacing w:before="85"/>
        <w:ind w:left="1750" w:right="0" w:firstLine="0"/>
        <w:jc w:val="left"/>
        <w:rPr>
          <w:sz w:val="29"/>
        </w:rPr>
      </w:pPr>
      <w:r>
        <w:rPr>
          <w:sz w:val="29"/>
        </w:rPr>
        <w:t>浙江省 2020 年 8 月高等教育自学考试</w:t>
      </w:r>
    </w:p>
    <w:p>
      <w:pPr>
        <w:pStyle w:val="2"/>
        <w:spacing w:before="65"/>
        <w:ind w:left="1974"/>
      </w:pPr>
      <w:r>
        <w:pict>
          <v:shape id="_x0000_s1026" o:spid="_x0000_s1026" o:spt="202" type="#_x0000_t202" style="position:absolute;left:0pt;margin-left:81.7pt;margin-top:5.05pt;height:23.2pt;width:19.7pt;mso-position-horizontal-relative:page;z-index:-251909120;mso-width-relative:page;mso-height-relative:page;" filled="f" stroked="f" coordsize="21600,21600">
            <v:path/>
            <v:fill on="f" focussize="0,0"/>
            <v:stroke on="f"/>
            <v:imagedata o:title=""/>
            <o:lock v:ext="edit"/>
            <v:textbox inset="0mm,0mm,0mm,0mm">
              <w:txbxContent>
                <w:p>
                  <w:pPr>
                    <w:spacing w:before="0" w:line="463" w:lineRule="exact"/>
                    <w:ind w:left="0" w:right="0" w:firstLine="0"/>
                    <w:jc w:val="left"/>
                    <w:rPr>
                      <w:sz w:val="39"/>
                    </w:rPr>
                  </w:pPr>
                  <w:r>
                    <w:rPr>
                      <w:w w:val="101"/>
                      <w:sz w:val="39"/>
                    </w:rPr>
                    <w:t>民</w:t>
                  </w:r>
                </w:p>
              </w:txbxContent>
            </v:textbox>
          </v:shape>
        </w:pict>
      </w:r>
      <w:r>
        <w:drawing>
          <wp:anchor distT="0" distB="0" distL="0" distR="0" simplePos="0" relativeHeight="251659264" behindDoc="0" locked="0" layoutInCell="1" allowOverlap="1">
            <wp:simplePos x="0" y="0"/>
            <wp:positionH relativeFrom="page">
              <wp:posOffset>1037590</wp:posOffset>
            </wp:positionH>
            <wp:positionV relativeFrom="paragraph">
              <wp:posOffset>80645</wp:posOffset>
            </wp:positionV>
            <wp:extent cx="240030" cy="2400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40158" cy="240158"/>
                    </a:xfrm>
                    <a:prstGeom prst="rect">
                      <a:avLst/>
                    </a:prstGeom>
                  </pic:spPr>
                </pic:pic>
              </a:graphicData>
            </a:graphic>
          </wp:anchor>
        </w:drawing>
      </w:r>
      <w:r>
        <w:t>事诉讼原理与实务( 一) 试题</w:t>
      </w:r>
    </w:p>
    <w:p>
      <w:pPr>
        <w:pStyle w:val="3"/>
        <w:spacing w:before="68"/>
        <w:ind w:right="3349"/>
        <w:rPr>
          <w:rFonts w:ascii="Times New Roman" w:eastAsia="Times New Roman"/>
        </w:rPr>
      </w:pPr>
      <w:r>
        <w:t>课程代码:</w:t>
      </w:r>
      <w:r>
        <w:rPr>
          <w:rFonts w:ascii="Times New Roman" w:eastAsia="Times New Roman"/>
        </w:rPr>
        <w:t>00918</w:t>
      </w:r>
    </w:p>
    <w:p>
      <w:pPr>
        <w:pStyle w:val="4"/>
        <w:spacing w:before="259"/>
        <w:ind w:left="538"/>
      </w:pPr>
      <w:r>
        <w:t>请考生按规定用笔将所有试题的答案涂</w:t>
      </w:r>
      <w:r>
        <w:rPr>
          <w:w w:val="80"/>
        </w:rPr>
        <w:t>、</w:t>
      </w:r>
      <w:r>
        <w:t>写在答题纸上</w:t>
      </w:r>
      <w:r>
        <w:rPr>
          <w:w w:val="80"/>
        </w:rPr>
        <w:t>。</w:t>
      </w:r>
    </w:p>
    <w:p>
      <w:pPr>
        <w:pStyle w:val="3"/>
        <w:spacing w:before="243"/>
      </w:pPr>
      <w:r>
        <w:t>选择题部分</w:t>
      </w:r>
    </w:p>
    <w:p>
      <w:pPr>
        <w:pStyle w:val="4"/>
        <w:spacing w:before="7"/>
        <w:ind w:left="0"/>
        <w:rPr>
          <w:sz w:val="9"/>
        </w:rPr>
      </w:pPr>
    </w:p>
    <w:p>
      <w:pPr>
        <w:pStyle w:val="4"/>
        <w:spacing w:before="131"/>
        <w:ind w:left="118"/>
      </w:pPr>
      <w:r>
        <w:rPr>
          <w:w w:val="105"/>
        </w:rPr>
        <w:t>注意事项:</w:t>
      </w:r>
    </w:p>
    <w:p>
      <w:pPr>
        <w:pStyle w:val="9"/>
        <w:numPr>
          <w:ilvl w:val="0"/>
          <w:numId w:val="1"/>
        </w:numPr>
        <w:tabs>
          <w:tab w:val="left" w:pos="814"/>
        </w:tabs>
        <w:spacing w:before="111" w:after="0" w:line="340" w:lineRule="auto"/>
        <w:ind w:left="118" w:right="116" w:firstLine="405"/>
        <w:jc w:val="left"/>
        <w:rPr>
          <w:sz w:val="20"/>
        </w:rPr>
      </w:pPr>
      <w:r>
        <w:rPr>
          <w:spacing w:val="2"/>
          <w:sz w:val="20"/>
        </w:rPr>
        <w:t>答题前,考生务必将自己的考试课程名称</w:t>
      </w:r>
      <w:r>
        <w:rPr>
          <w:w w:val="80"/>
          <w:sz w:val="20"/>
        </w:rPr>
        <w:t>、</w:t>
      </w:r>
      <w:r>
        <w:rPr>
          <w:spacing w:val="3"/>
          <w:sz w:val="20"/>
        </w:rPr>
        <w:t>姓名</w:t>
      </w:r>
      <w:r>
        <w:rPr>
          <w:w w:val="80"/>
          <w:sz w:val="20"/>
        </w:rPr>
        <w:t>、</w:t>
      </w:r>
      <w:r>
        <w:rPr>
          <w:spacing w:val="2"/>
          <w:sz w:val="20"/>
        </w:rPr>
        <w:t>准考证号用黑色字迹的签字笔或钢笔</w:t>
      </w:r>
      <w:r>
        <w:rPr>
          <w:spacing w:val="3"/>
          <w:sz w:val="20"/>
        </w:rPr>
        <w:t>填写在答题纸规定的位置上</w:t>
      </w:r>
      <w:r>
        <w:rPr>
          <w:w w:val="80"/>
          <w:sz w:val="20"/>
        </w:rPr>
        <w:t>。</w:t>
      </w:r>
    </w:p>
    <w:p>
      <w:pPr>
        <w:pStyle w:val="9"/>
        <w:numPr>
          <w:ilvl w:val="0"/>
          <w:numId w:val="1"/>
        </w:numPr>
        <w:tabs>
          <w:tab w:val="left" w:pos="816"/>
        </w:tabs>
        <w:spacing w:before="4" w:after="0" w:line="343" w:lineRule="auto"/>
        <w:ind w:left="118" w:right="116" w:firstLine="407"/>
        <w:jc w:val="left"/>
        <w:rPr>
          <w:sz w:val="20"/>
        </w:rPr>
      </w:pPr>
      <w:r>
        <w:rPr>
          <w:spacing w:val="-2"/>
          <w:sz w:val="20"/>
        </w:rPr>
        <w:t xml:space="preserve">每小题选出答案后,用 </w:t>
      </w:r>
      <w:r>
        <w:rPr>
          <w:spacing w:val="5"/>
          <w:sz w:val="20"/>
        </w:rPr>
        <w:t>2B</w:t>
      </w:r>
      <w:r>
        <w:rPr>
          <w:sz w:val="20"/>
        </w:rPr>
        <w:t xml:space="preserve"> 铅笔把答题纸上对应题目的答案标号涂黑</w:t>
      </w:r>
      <w:r>
        <w:rPr>
          <w:spacing w:val="2"/>
          <w:w w:val="85"/>
          <w:sz w:val="20"/>
        </w:rPr>
        <w:t xml:space="preserve">。 </w:t>
      </w:r>
      <w:r>
        <w:rPr>
          <w:spacing w:val="2"/>
          <w:sz w:val="20"/>
        </w:rPr>
        <w:t>如需改动,用橡</w:t>
      </w:r>
      <w:r>
        <w:rPr>
          <w:spacing w:val="2"/>
          <w:w w:val="105"/>
          <w:sz w:val="20"/>
        </w:rPr>
        <w:t>皮擦干净后,再选涂其他答案标号</w:t>
      </w:r>
      <w:r>
        <w:rPr>
          <w:spacing w:val="7"/>
          <w:w w:val="85"/>
          <w:sz w:val="20"/>
        </w:rPr>
        <w:t xml:space="preserve">。 </w:t>
      </w:r>
      <w:r>
        <w:rPr>
          <w:spacing w:val="3"/>
          <w:w w:val="105"/>
          <w:sz w:val="20"/>
        </w:rPr>
        <w:t>不能答在试题卷上</w:t>
      </w:r>
      <w:r>
        <w:rPr>
          <w:w w:val="85"/>
          <w:sz w:val="20"/>
        </w:rPr>
        <w:t>。</w:t>
      </w:r>
    </w:p>
    <w:p>
      <w:pPr>
        <w:pStyle w:val="4"/>
        <w:spacing w:before="365"/>
        <w:ind w:left="118"/>
      </w:pPr>
      <w:r>
        <w:rPr>
          <w:w w:val="105"/>
        </w:rPr>
        <w:t>一</w:t>
      </w:r>
      <w:r>
        <w:rPr>
          <w:w w:val="85"/>
        </w:rPr>
        <w:t>、</w:t>
      </w:r>
      <w:r>
        <w:rPr>
          <w:w w:val="105"/>
        </w:rPr>
        <w:t xml:space="preserve">单项选择题( 本大题共 </w:t>
      </w:r>
      <w:r>
        <w:rPr>
          <w:rFonts w:ascii="Times New Roman" w:eastAsia="Times New Roman"/>
          <w:w w:val="105"/>
        </w:rPr>
        <w:t xml:space="preserve">25 </w:t>
      </w:r>
      <w:r>
        <w:rPr>
          <w:w w:val="105"/>
        </w:rPr>
        <w:t xml:space="preserve">小题,每小题 </w:t>
      </w:r>
      <w:r>
        <w:rPr>
          <w:rFonts w:ascii="Times New Roman" w:eastAsia="Times New Roman"/>
          <w:w w:val="105"/>
        </w:rPr>
        <w:t xml:space="preserve">1 </w:t>
      </w:r>
      <w:r>
        <w:rPr>
          <w:w w:val="105"/>
        </w:rPr>
        <w:t xml:space="preserve">分,共 </w:t>
      </w:r>
      <w:r>
        <w:rPr>
          <w:rFonts w:ascii="Times New Roman" w:eastAsia="Times New Roman"/>
          <w:w w:val="105"/>
        </w:rPr>
        <w:t xml:space="preserve">25 </w:t>
      </w:r>
      <w:r>
        <w:rPr>
          <w:w w:val="105"/>
        </w:rPr>
        <w:t>分)</w:t>
      </w:r>
    </w:p>
    <w:p>
      <w:pPr>
        <w:pStyle w:val="4"/>
        <w:spacing w:before="157" w:line="386" w:lineRule="auto"/>
        <w:ind w:left="433" w:right="116"/>
      </w:pPr>
      <w:r>
        <w:t>在每小题列出的四个备选项中只有一个是符合题目要求的,请将其选出并将</w:t>
      </w:r>
      <w:r>
        <w:rPr>
          <w:w w:val="80"/>
        </w:rPr>
        <w:t xml:space="preserve">“ </w:t>
      </w:r>
      <w:r>
        <w:t>答题纸</w:t>
      </w:r>
      <w:r>
        <w:rPr>
          <w:w w:val="80"/>
        </w:rPr>
        <w:t>冶</w:t>
      </w:r>
      <w:r>
        <w:t>的相应代码涂黑</w:t>
      </w:r>
      <w:r>
        <w:rPr>
          <w:w w:val="80"/>
        </w:rPr>
        <w:t xml:space="preserve">。 </w:t>
      </w:r>
      <w:r>
        <w:t>错涂</w:t>
      </w:r>
      <w:r>
        <w:rPr>
          <w:w w:val="80"/>
        </w:rPr>
        <w:t>、</w:t>
      </w:r>
      <w:r>
        <w:t>多涂或未涂均无分</w:t>
      </w:r>
      <w:r>
        <w:rPr>
          <w:w w:val="80"/>
        </w:rPr>
        <w:t>。</w:t>
      </w:r>
    </w:p>
    <w:p>
      <w:pPr>
        <w:pStyle w:val="9"/>
        <w:numPr>
          <w:ilvl w:val="0"/>
          <w:numId w:val="2"/>
        </w:numPr>
        <w:tabs>
          <w:tab w:val="left" w:pos="327"/>
        </w:tabs>
        <w:spacing w:before="0" w:after="0" w:line="256" w:lineRule="exact"/>
        <w:ind w:left="326" w:right="0" w:hanging="220"/>
        <w:jc w:val="left"/>
        <w:rPr>
          <w:sz w:val="20"/>
        </w:rPr>
      </w:pPr>
      <w:r>
        <w:rPr>
          <w:spacing w:val="1"/>
          <w:w w:val="105"/>
          <w:sz w:val="20"/>
        </w:rPr>
        <w:t>下列关于我国民事诉讼法效力范围的说法,哪一个是正确的?</w:t>
      </w:r>
    </w:p>
    <w:p>
      <w:pPr>
        <w:pStyle w:val="9"/>
        <w:numPr>
          <w:ilvl w:val="1"/>
          <w:numId w:val="2"/>
        </w:numPr>
        <w:tabs>
          <w:tab w:val="left" w:pos="573"/>
        </w:tabs>
        <w:spacing w:before="158" w:after="0" w:line="240" w:lineRule="auto"/>
        <w:ind w:left="572" w:right="0" w:hanging="247"/>
        <w:jc w:val="left"/>
        <w:rPr>
          <w:sz w:val="20"/>
        </w:rPr>
      </w:pPr>
      <w:r>
        <w:rPr>
          <w:spacing w:val="2"/>
          <w:sz w:val="20"/>
        </w:rPr>
        <w:t>中国人在外国进行民事诉讼可适用中国的民事诉讼法</w:t>
      </w:r>
    </w:p>
    <w:p>
      <w:pPr>
        <w:pStyle w:val="9"/>
        <w:numPr>
          <w:ilvl w:val="1"/>
          <w:numId w:val="2"/>
        </w:numPr>
        <w:tabs>
          <w:tab w:val="left" w:pos="564"/>
        </w:tabs>
        <w:spacing w:before="157" w:after="0" w:line="240" w:lineRule="auto"/>
        <w:ind w:left="563" w:right="0" w:hanging="238"/>
        <w:jc w:val="left"/>
        <w:rPr>
          <w:sz w:val="20"/>
        </w:rPr>
      </w:pPr>
      <w:r>
        <w:rPr>
          <w:spacing w:val="2"/>
          <w:sz w:val="20"/>
        </w:rPr>
        <w:t>外国人在中国进行民事诉讼应适用中国的民事诉讼法</w:t>
      </w:r>
    </w:p>
    <w:p>
      <w:pPr>
        <w:pStyle w:val="9"/>
        <w:numPr>
          <w:ilvl w:val="1"/>
          <w:numId w:val="2"/>
        </w:numPr>
        <w:tabs>
          <w:tab w:val="left" w:pos="564"/>
        </w:tabs>
        <w:spacing w:before="155" w:after="0" w:line="240" w:lineRule="auto"/>
        <w:ind w:left="563" w:right="0" w:hanging="238"/>
        <w:jc w:val="left"/>
        <w:rPr>
          <w:sz w:val="20"/>
        </w:rPr>
      </w:pPr>
      <w:r>
        <w:rPr>
          <w:spacing w:val="1"/>
          <w:w w:val="105"/>
          <w:sz w:val="20"/>
        </w:rPr>
        <w:t>民法具有域外效力,因此民事诉讼法也具有域外效力</w:t>
      </w:r>
    </w:p>
    <w:p>
      <w:pPr>
        <w:pStyle w:val="9"/>
        <w:numPr>
          <w:ilvl w:val="1"/>
          <w:numId w:val="2"/>
        </w:numPr>
        <w:tabs>
          <w:tab w:val="left" w:pos="573"/>
        </w:tabs>
        <w:spacing w:before="157" w:after="0" w:line="240" w:lineRule="auto"/>
        <w:ind w:left="572" w:right="0" w:hanging="247"/>
        <w:jc w:val="left"/>
        <w:rPr>
          <w:sz w:val="20"/>
        </w:rPr>
      </w:pPr>
      <w:r>
        <w:rPr>
          <w:spacing w:val="2"/>
          <w:sz w:val="20"/>
        </w:rPr>
        <w:t>民事诉讼法不具有溯及既往的效力</w:t>
      </w:r>
    </w:p>
    <w:p>
      <w:pPr>
        <w:pStyle w:val="9"/>
        <w:numPr>
          <w:ilvl w:val="0"/>
          <w:numId w:val="2"/>
        </w:numPr>
        <w:tabs>
          <w:tab w:val="left" w:pos="327"/>
        </w:tabs>
        <w:spacing w:before="157" w:after="0" w:line="240" w:lineRule="auto"/>
        <w:ind w:left="326" w:right="0" w:hanging="220"/>
        <w:jc w:val="left"/>
        <w:rPr>
          <w:sz w:val="20"/>
        </w:rPr>
      </w:pPr>
      <w:r>
        <w:rPr>
          <w:spacing w:val="2"/>
          <w:sz w:val="20"/>
        </w:rPr>
        <w:t>下列哪一种民事诉讼请求属于给付之诉?</w:t>
      </w:r>
    </w:p>
    <w:p>
      <w:pPr>
        <w:pStyle w:val="9"/>
        <w:numPr>
          <w:ilvl w:val="1"/>
          <w:numId w:val="2"/>
        </w:numPr>
        <w:tabs>
          <w:tab w:val="left" w:pos="573"/>
        </w:tabs>
        <w:spacing w:before="155" w:after="0" w:line="240" w:lineRule="auto"/>
        <w:ind w:left="572" w:right="0" w:hanging="247"/>
        <w:jc w:val="left"/>
        <w:rPr>
          <w:sz w:val="20"/>
        </w:rPr>
      </w:pPr>
      <w:r>
        <w:rPr>
          <w:spacing w:val="2"/>
          <w:w w:val="105"/>
          <w:sz w:val="20"/>
        </w:rPr>
        <w:t>甲起诉请求乙停止损害其名誉</w:t>
      </w:r>
    </w:p>
    <w:p>
      <w:pPr>
        <w:pStyle w:val="9"/>
        <w:numPr>
          <w:ilvl w:val="1"/>
          <w:numId w:val="2"/>
        </w:numPr>
        <w:tabs>
          <w:tab w:val="left" w:pos="564"/>
        </w:tabs>
        <w:spacing w:before="157" w:after="0" w:line="240" w:lineRule="auto"/>
        <w:ind w:left="563" w:right="0" w:hanging="238"/>
        <w:jc w:val="left"/>
        <w:rPr>
          <w:sz w:val="20"/>
        </w:rPr>
      </w:pPr>
      <w:r>
        <w:rPr>
          <w:spacing w:val="2"/>
          <w:w w:val="105"/>
          <w:sz w:val="20"/>
        </w:rPr>
        <w:t>丙起诉丁请求撤销二人之间的房屋买卖合同</w:t>
      </w:r>
    </w:p>
    <w:p>
      <w:pPr>
        <w:pStyle w:val="9"/>
        <w:numPr>
          <w:ilvl w:val="1"/>
          <w:numId w:val="2"/>
        </w:numPr>
        <w:tabs>
          <w:tab w:val="left" w:pos="564"/>
        </w:tabs>
        <w:spacing w:before="158" w:after="0" w:line="240" w:lineRule="auto"/>
        <w:ind w:left="563" w:right="0" w:hanging="238"/>
        <w:jc w:val="left"/>
        <w:rPr>
          <w:sz w:val="20"/>
        </w:rPr>
      </w:pPr>
      <w:r>
        <w:rPr>
          <w:spacing w:val="1"/>
          <w:w w:val="105"/>
          <w:sz w:val="20"/>
        </w:rPr>
        <w:t>男方起诉前妻,请求将二人之子判归前妻抚养</w:t>
      </w:r>
    </w:p>
    <w:p>
      <w:pPr>
        <w:pStyle w:val="9"/>
        <w:numPr>
          <w:ilvl w:val="1"/>
          <w:numId w:val="2"/>
        </w:numPr>
        <w:tabs>
          <w:tab w:val="left" w:pos="573"/>
        </w:tabs>
        <w:spacing w:before="155" w:after="0" w:line="240" w:lineRule="auto"/>
        <w:ind w:left="572" w:right="0" w:hanging="247"/>
        <w:jc w:val="left"/>
        <w:rPr>
          <w:sz w:val="20"/>
        </w:rPr>
      </w:pPr>
      <w:r>
        <w:rPr>
          <w:spacing w:val="1"/>
          <w:w w:val="105"/>
          <w:sz w:val="20"/>
        </w:rPr>
        <w:t>王某起诉李某,请求解除收养关系</w:t>
      </w:r>
    </w:p>
    <w:p>
      <w:pPr>
        <w:pStyle w:val="9"/>
        <w:numPr>
          <w:ilvl w:val="0"/>
          <w:numId w:val="2"/>
        </w:numPr>
        <w:tabs>
          <w:tab w:val="left" w:pos="327"/>
        </w:tabs>
        <w:spacing w:before="157" w:after="0" w:line="386" w:lineRule="auto"/>
        <w:ind w:left="326" w:right="116" w:hanging="220"/>
        <w:jc w:val="left"/>
        <w:rPr>
          <w:sz w:val="20"/>
        </w:rPr>
      </w:pPr>
      <w:r>
        <w:rPr>
          <w:spacing w:val="2"/>
          <w:sz w:val="20"/>
        </w:rPr>
        <w:t xml:space="preserve">甲县法院对王某诉李某侵权纠纷一案未经开庭审理即作出了判决,该审判行为直接违反了 </w:t>
      </w:r>
      <w:r>
        <w:rPr>
          <w:spacing w:val="2"/>
          <w:w w:val="105"/>
          <w:sz w:val="20"/>
        </w:rPr>
        <w:t>下列哪一项原则或制度?</w:t>
      </w:r>
    </w:p>
    <w:p>
      <w:pPr>
        <w:pStyle w:val="4"/>
        <w:tabs>
          <w:tab w:val="left" w:pos="4450"/>
        </w:tabs>
        <w:spacing w:before="0" w:line="256" w:lineRule="exact"/>
        <w:ind w:left="326"/>
      </w:pPr>
      <w:r>
        <w:rPr>
          <w:spacing w:val="4"/>
          <w:w w:val="137"/>
        </w:rPr>
        <w:t>A</w:t>
      </w:r>
      <w:r>
        <w:rPr>
          <w:w w:val="51"/>
        </w:rPr>
        <w:t>.</w:t>
      </w:r>
      <w:r>
        <w:rPr>
          <w:spacing w:val="-47"/>
        </w:rPr>
        <w:t xml:space="preserve"> </w:t>
      </w:r>
      <w:r>
        <w:rPr>
          <w:spacing w:val="3"/>
          <w:w w:val="102"/>
        </w:rPr>
        <w:t>违反了当事人诉讼权利平等原</w:t>
      </w:r>
      <w:r>
        <w:rPr>
          <w:w w:val="102"/>
        </w:rPr>
        <w:t>则</w:t>
      </w:r>
      <w:r>
        <w:tab/>
      </w:r>
      <w:r>
        <w:rPr>
          <w:spacing w:val="6"/>
          <w:w w:val="125"/>
        </w:rPr>
        <w:t>B</w:t>
      </w:r>
      <w:r>
        <w:rPr>
          <w:w w:val="51"/>
        </w:rPr>
        <w:t>.</w:t>
      </w:r>
      <w:r>
        <w:rPr>
          <w:spacing w:val="-47"/>
        </w:rPr>
        <w:t xml:space="preserve"> </w:t>
      </w:r>
      <w:r>
        <w:rPr>
          <w:spacing w:val="3"/>
          <w:w w:val="102"/>
        </w:rPr>
        <w:t>违反了辩论原</w:t>
      </w:r>
      <w:r>
        <w:rPr>
          <w:w w:val="102"/>
        </w:rPr>
        <w:t>则</w:t>
      </w:r>
    </w:p>
    <w:p>
      <w:pPr>
        <w:pStyle w:val="4"/>
        <w:tabs>
          <w:tab w:val="left" w:pos="4450"/>
        </w:tabs>
        <w:spacing w:before="157"/>
        <w:ind w:left="326"/>
      </w:pPr>
      <w:r>
        <w:rPr>
          <w:spacing w:val="6"/>
          <w:w w:val="125"/>
        </w:rPr>
        <w:t>C</w:t>
      </w:r>
      <w:r>
        <w:rPr>
          <w:w w:val="51"/>
        </w:rPr>
        <w:t>.</w:t>
      </w:r>
      <w:r>
        <w:rPr>
          <w:spacing w:val="-47"/>
        </w:rPr>
        <w:t xml:space="preserve"> </w:t>
      </w:r>
      <w:r>
        <w:rPr>
          <w:spacing w:val="3"/>
          <w:w w:val="102"/>
        </w:rPr>
        <w:t>违反了合议原</w:t>
      </w:r>
      <w:r>
        <w:rPr>
          <w:w w:val="102"/>
        </w:rPr>
        <w:t>则</w:t>
      </w:r>
      <w:bookmarkStart w:id="0" w:name="_GoBack"/>
      <w:bookmarkEnd w:id="0"/>
      <w:r>
        <w:tab/>
      </w:r>
      <w:r>
        <w:rPr>
          <w:spacing w:val="4"/>
          <w:w w:val="137"/>
        </w:rPr>
        <w:t>D</w:t>
      </w:r>
      <w:r>
        <w:rPr>
          <w:w w:val="51"/>
        </w:rPr>
        <w:t>.</w:t>
      </w:r>
      <w:r>
        <w:rPr>
          <w:spacing w:val="-47"/>
        </w:rPr>
        <w:t xml:space="preserve"> </w:t>
      </w:r>
      <w:r>
        <w:rPr>
          <w:spacing w:val="3"/>
          <w:w w:val="102"/>
        </w:rPr>
        <w:t>违反了回避原</w:t>
      </w:r>
      <w:r>
        <w:rPr>
          <w:w w:val="102"/>
        </w:rPr>
        <w:t>则</w:t>
      </w:r>
    </w:p>
    <w:p>
      <w:pPr>
        <w:spacing w:after="0"/>
        <w:sectPr>
          <w:headerReference r:id="rId3" w:type="default"/>
          <w:footerReference r:id="rId4" w:type="default"/>
          <w:type w:val="continuous"/>
          <w:pgSz w:w="8780" w:h="13290"/>
          <w:pgMar w:top="20" w:right="80" w:bottom="340" w:left="80" w:header="720" w:footer="158" w:gutter="0"/>
          <w:pgNumType w:start="1"/>
        </w:sectPr>
      </w:pPr>
    </w:p>
    <w:p>
      <w:pPr>
        <w:pStyle w:val="9"/>
        <w:numPr>
          <w:ilvl w:val="0"/>
          <w:numId w:val="2"/>
        </w:numPr>
        <w:tabs>
          <w:tab w:val="left" w:pos="327"/>
        </w:tabs>
        <w:spacing w:before="145" w:after="0" w:line="393" w:lineRule="auto"/>
        <w:ind w:left="326" w:right="116" w:hanging="220"/>
        <w:jc w:val="both"/>
        <w:rPr>
          <w:sz w:val="20"/>
        </w:rPr>
      </w:pPr>
      <w:r>
        <w:rPr>
          <w:spacing w:val="2"/>
          <w:sz w:val="20"/>
        </w:rPr>
        <w:t>某法院审理甲诉乙一案,丙</w:t>
      </w:r>
      <w:r>
        <w:rPr>
          <w:w w:val="80"/>
          <w:sz w:val="20"/>
        </w:rPr>
        <w:t>、</w:t>
      </w:r>
      <w:r>
        <w:rPr>
          <w:spacing w:val="3"/>
          <w:sz w:val="20"/>
        </w:rPr>
        <w:t>丁</w:t>
      </w:r>
      <w:r>
        <w:rPr>
          <w:w w:val="80"/>
          <w:sz w:val="20"/>
        </w:rPr>
        <w:t>、</w:t>
      </w:r>
      <w:r>
        <w:rPr>
          <w:spacing w:val="-25"/>
          <w:sz w:val="20"/>
        </w:rPr>
        <w:t xml:space="preserve">戊 </w:t>
      </w:r>
      <w:r>
        <w:rPr>
          <w:sz w:val="20"/>
        </w:rPr>
        <w:t>3</w:t>
      </w:r>
      <w:r>
        <w:rPr>
          <w:spacing w:val="1"/>
          <w:sz w:val="20"/>
        </w:rPr>
        <w:t xml:space="preserve"> 人组成合议庭,院长丙任审判长,甲申请丙回避</w:t>
      </w:r>
      <w:r>
        <w:rPr>
          <w:spacing w:val="23"/>
          <w:w w:val="80"/>
          <w:sz w:val="20"/>
        </w:rPr>
        <w:t xml:space="preserve">。 </w:t>
      </w:r>
      <w:r>
        <w:rPr>
          <w:spacing w:val="4"/>
          <w:sz w:val="20"/>
        </w:rPr>
        <w:t>此回</w:t>
      </w:r>
      <w:r>
        <w:rPr>
          <w:spacing w:val="2"/>
          <w:sz w:val="20"/>
        </w:rPr>
        <w:t>避的审查决定权在于</w:t>
      </w:r>
    </w:p>
    <w:p>
      <w:pPr>
        <w:pStyle w:val="4"/>
        <w:tabs>
          <w:tab w:val="left" w:pos="4450"/>
        </w:tabs>
        <w:spacing w:before="4"/>
        <w:ind w:left="326"/>
      </w:pPr>
      <w:r>
        <w:rPr>
          <w:spacing w:val="4"/>
          <w:w w:val="137"/>
        </w:rPr>
        <w:t>A</w:t>
      </w:r>
      <w:r>
        <w:rPr>
          <w:w w:val="51"/>
        </w:rPr>
        <w:t>.</w:t>
      </w:r>
      <w:r>
        <w:rPr>
          <w:spacing w:val="-47"/>
        </w:rPr>
        <w:t xml:space="preserve"> </w:t>
      </w:r>
      <w:r>
        <w:rPr>
          <w:spacing w:val="3"/>
          <w:w w:val="102"/>
        </w:rPr>
        <w:t>该院审判委员</w:t>
      </w:r>
      <w:r>
        <w:rPr>
          <w:w w:val="102"/>
        </w:rPr>
        <w:t>会</w:t>
      </w:r>
      <w:r>
        <w:tab/>
      </w:r>
      <w:r>
        <w:rPr>
          <w:spacing w:val="6"/>
          <w:w w:val="125"/>
        </w:rPr>
        <w:t>B</w:t>
      </w:r>
      <w:r>
        <w:rPr>
          <w:w w:val="51"/>
        </w:rPr>
        <w:t>.</w:t>
      </w:r>
      <w:r>
        <w:rPr>
          <w:spacing w:val="-47"/>
        </w:rPr>
        <w:t xml:space="preserve"> </w:t>
      </w:r>
      <w:r>
        <w:rPr>
          <w:spacing w:val="3"/>
          <w:w w:val="102"/>
        </w:rPr>
        <w:t>上级人民法院院</w:t>
      </w:r>
      <w:r>
        <w:rPr>
          <w:w w:val="102"/>
        </w:rPr>
        <w:t>长</w:t>
      </w:r>
    </w:p>
    <w:p>
      <w:pPr>
        <w:pStyle w:val="4"/>
        <w:tabs>
          <w:tab w:val="left" w:pos="4450"/>
        </w:tabs>
        <w:spacing w:before="167"/>
        <w:ind w:left="326"/>
      </w:pPr>
      <w:r>
        <w:rPr>
          <w:spacing w:val="6"/>
          <w:w w:val="125"/>
        </w:rPr>
        <w:t>C</w:t>
      </w:r>
      <w:r>
        <w:rPr>
          <w:w w:val="51"/>
        </w:rPr>
        <w:t>.</w:t>
      </w:r>
      <w:r>
        <w:rPr>
          <w:spacing w:val="-47"/>
        </w:rPr>
        <w:t xml:space="preserve"> </w:t>
      </w:r>
      <w:r>
        <w:rPr>
          <w:spacing w:val="3"/>
          <w:w w:val="102"/>
        </w:rPr>
        <w:t>同级人民检察院检察委员</w:t>
      </w:r>
      <w:r>
        <w:rPr>
          <w:w w:val="102"/>
        </w:rPr>
        <w:t>会</w:t>
      </w:r>
      <w:r>
        <w:tab/>
      </w:r>
      <w:r>
        <w:rPr>
          <w:spacing w:val="4"/>
          <w:w w:val="137"/>
        </w:rPr>
        <w:t>D</w:t>
      </w:r>
      <w:r>
        <w:rPr>
          <w:w w:val="51"/>
        </w:rPr>
        <w:t>.</w:t>
      </w:r>
      <w:r>
        <w:rPr>
          <w:spacing w:val="-47"/>
        </w:rPr>
        <w:t xml:space="preserve"> </w:t>
      </w:r>
      <w:r>
        <w:rPr>
          <w:spacing w:val="3"/>
          <w:w w:val="102"/>
        </w:rPr>
        <w:t>合议</w:t>
      </w:r>
      <w:r>
        <w:rPr>
          <w:w w:val="102"/>
        </w:rPr>
        <w:t>庭</w:t>
      </w:r>
    </w:p>
    <w:p>
      <w:pPr>
        <w:pStyle w:val="9"/>
        <w:numPr>
          <w:ilvl w:val="0"/>
          <w:numId w:val="2"/>
        </w:numPr>
        <w:tabs>
          <w:tab w:val="left" w:pos="327"/>
        </w:tabs>
        <w:spacing w:before="167" w:after="0" w:line="240" w:lineRule="auto"/>
        <w:ind w:left="326" w:right="0" w:hanging="220"/>
        <w:jc w:val="left"/>
        <w:rPr>
          <w:sz w:val="20"/>
        </w:rPr>
      </w:pPr>
      <w:r>
        <w:rPr>
          <w:spacing w:val="2"/>
          <w:w w:val="105"/>
          <w:sz w:val="20"/>
        </w:rPr>
        <w:t>下列案件中属于专属管辖的有</w:t>
      </w:r>
    </w:p>
    <w:p>
      <w:pPr>
        <w:pStyle w:val="4"/>
        <w:tabs>
          <w:tab w:val="left" w:pos="4450"/>
        </w:tabs>
        <w:spacing w:before="167"/>
        <w:ind w:left="326"/>
      </w:pPr>
      <w:r>
        <w:rPr>
          <w:spacing w:val="4"/>
          <w:w w:val="137"/>
        </w:rPr>
        <w:t>A</w:t>
      </w:r>
      <w:r>
        <w:rPr>
          <w:w w:val="51"/>
        </w:rPr>
        <w:t>.</w:t>
      </w:r>
      <w:r>
        <w:rPr>
          <w:spacing w:val="-47"/>
        </w:rPr>
        <w:t xml:space="preserve"> </w:t>
      </w:r>
      <w:r>
        <w:rPr>
          <w:spacing w:val="3"/>
          <w:w w:val="102"/>
        </w:rPr>
        <w:t>因保险合同纠纷提起的诉</w:t>
      </w:r>
      <w:r>
        <w:rPr>
          <w:w w:val="102"/>
        </w:rPr>
        <w:t>讼</w:t>
      </w:r>
      <w:r>
        <w:tab/>
      </w:r>
      <w:r>
        <w:rPr>
          <w:spacing w:val="6"/>
          <w:w w:val="125"/>
        </w:rPr>
        <w:t>B</w:t>
      </w:r>
      <w:r>
        <w:rPr>
          <w:w w:val="51"/>
        </w:rPr>
        <w:t>.</w:t>
      </w:r>
      <w:r>
        <w:rPr>
          <w:spacing w:val="-47"/>
        </w:rPr>
        <w:t xml:space="preserve"> </w:t>
      </w:r>
      <w:r>
        <w:rPr>
          <w:spacing w:val="3"/>
          <w:w w:val="102"/>
        </w:rPr>
        <w:t>因继承遗产纠纷提起的诉</w:t>
      </w:r>
      <w:r>
        <w:rPr>
          <w:w w:val="102"/>
        </w:rPr>
        <w:t>讼</w:t>
      </w:r>
    </w:p>
    <w:p>
      <w:pPr>
        <w:pStyle w:val="4"/>
        <w:tabs>
          <w:tab w:val="left" w:pos="4450"/>
        </w:tabs>
        <w:spacing w:before="166"/>
        <w:ind w:left="326"/>
      </w:pPr>
      <w:r>
        <w:rPr>
          <w:spacing w:val="6"/>
          <w:w w:val="125"/>
        </w:rPr>
        <w:t>C</w:t>
      </w:r>
      <w:r>
        <w:rPr>
          <w:w w:val="51"/>
        </w:rPr>
        <w:t>.</w:t>
      </w:r>
      <w:r>
        <w:rPr>
          <w:spacing w:val="-47"/>
        </w:rPr>
        <w:t xml:space="preserve"> </w:t>
      </w:r>
      <w:r>
        <w:rPr>
          <w:spacing w:val="3"/>
          <w:w w:val="102"/>
        </w:rPr>
        <w:t>因侵权行为提起的诉</w:t>
      </w:r>
      <w:r>
        <w:rPr>
          <w:w w:val="102"/>
        </w:rPr>
        <w:t>讼</w:t>
      </w:r>
      <w:r>
        <w:tab/>
      </w:r>
      <w:r>
        <w:rPr>
          <w:spacing w:val="4"/>
          <w:w w:val="137"/>
        </w:rPr>
        <w:t>D</w:t>
      </w:r>
      <w:r>
        <w:rPr>
          <w:w w:val="51"/>
        </w:rPr>
        <w:t>.</w:t>
      </w:r>
      <w:r>
        <w:rPr>
          <w:spacing w:val="-47"/>
        </w:rPr>
        <w:t xml:space="preserve"> </w:t>
      </w:r>
      <w:r>
        <w:rPr>
          <w:spacing w:val="3"/>
          <w:w w:val="102"/>
        </w:rPr>
        <w:t>因合同纠纷提起的诉</w:t>
      </w:r>
      <w:r>
        <w:rPr>
          <w:w w:val="102"/>
        </w:rPr>
        <w:t>讼</w:t>
      </w:r>
    </w:p>
    <w:p>
      <w:pPr>
        <w:pStyle w:val="9"/>
        <w:numPr>
          <w:ilvl w:val="0"/>
          <w:numId w:val="2"/>
        </w:numPr>
        <w:tabs>
          <w:tab w:val="left" w:pos="327"/>
        </w:tabs>
        <w:spacing w:before="165" w:after="0" w:line="396" w:lineRule="auto"/>
        <w:ind w:left="326" w:right="116" w:hanging="220"/>
        <w:jc w:val="left"/>
        <w:rPr>
          <w:sz w:val="20"/>
        </w:rPr>
      </w:pPr>
      <w:r>
        <w:rPr>
          <w:spacing w:val="3"/>
          <w:sz w:val="20"/>
        </w:rPr>
        <w:t>李某生前被评为</w:t>
      </w:r>
      <w:r>
        <w:rPr>
          <w:spacing w:val="-28"/>
          <w:w w:val="80"/>
          <w:sz w:val="20"/>
        </w:rPr>
        <w:t xml:space="preserve">“ </w:t>
      </w:r>
      <w:r>
        <w:rPr>
          <w:spacing w:val="3"/>
          <w:sz w:val="20"/>
        </w:rPr>
        <w:t>感动中国</w:t>
      </w:r>
      <w:r>
        <w:rPr>
          <w:spacing w:val="29"/>
          <w:w w:val="80"/>
          <w:sz w:val="20"/>
        </w:rPr>
        <w:t>冶</w:t>
      </w:r>
      <w:r>
        <w:rPr>
          <w:spacing w:val="6"/>
          <w:sz w:val="20"/>
        </w:rPr>
        <w:t>人物,媒体对李某事迹进行广泛宣传</w:t>
      </w:r>
      <w:r>
        <w:rPr>
          <w:spacing w:val="27"/>
          <w:w w:val="80"/>
          <w:sz w:val="20"/>
        </w:rPr>
        <w:t xml:space="preserve">。 </w:t>
      </w:r>
      <w:r>
        <w:rPr>
          <w:spacing w:val="8"/>
          <w:sz w:val="20"/>
        </w:rPr>
        <w:t>在李某死后,赵某四处</w:t>
      </w:r>
      <w:r>
        <w:rPr>
          <w:spacing w:val="3"/>
          <w:sz w:val="20"/>
        </w:rPr>
        <w:t>散布言论贬损李某</w:t>
      </w:r>
      <w:r>
        <w:rPr>
          <w:spacing w:val="17"/>
          <w:w w:val="80"/>
          <w:sz w:val="20"/>
        </w:rPr>
        <w:t xml:space="preserve">。 </w:t>
      </w:r>
      <w:r>
        <w:rPr>
          <w:spacing w:val="1"/>
          <w:sz w:val="20"/>
        </w:rPr>
        <w:t>对赵某的行为,谁可以向法院起诉要求精神损害赔偿?</w:t>
      </w:r>
    </w:p>
    <w:p>
      <w:pPr>
        <w:pStyle w:val="4"/>
        <w:tabs>
          <w:tab w:val="left" w:pos="4450"/>
        </w:tabs>
        <w:spacing w:before="1"/>
        <w:ind w:left="326"/>
      </w:pPr>
      <w:r>
        <w:rPr>
          <w:spacing w:val="4"/>
          <w:w w:val="137"/>
        </w:rPr>
        <w:t>A</w:t>
      </w:r>
      <w:r>
        <w:rPr>
          <w:w w:val="51"/>
        </w:rPr>
        <w:t>.</w:t>
      </w:r>
      <w:r>
        <w:rPr>
          <w:spacing w:val="-47"/>
        </w:rPr>
        <w:t xml:space="preserve"> </w:t>
      </w:r>
      <w:r>
        <w:rPr>
          <w:spacing w:val="3"/>
          <w:w w:val="102"/>
        </w:rPr>
        <w:t>李某生前所在工作单</w:t>
      </w:r>
      <w:r>
        <w:rPr>
          <w:w w:val="102"/>
        </w:rPr>
        <w:t>位</w:t>
      </w:r>
      <w:r>
        <w:tab/>
      </w:r>
      <w:r>
        <w:rPr>
          <w:spacing w:val="6"/>
          <w:w w:val="125"/>
        </w:rPr>
        <w:t>B</w:t>
      </w:r>
      <w:r>
        <w:rPr>
          <w:w w:val="51"/>
        </w:rPr>
        <w:t>.</w:t>
      </w:r>
      <w:r>
        <w:rPr>
          <w:spacing w:val="-47"/>
        </w:rPr>
        <w:t xml:space="preserve"> </w:t>
      </w:r>
      <w:r>
        <w:rPr>
          <w:spacing w:val="3"/>
          <w:w w:val="102"/>
        </w:rPr>
        <w:t>李某子</w:t>
      </w:r>
      <w:r>
        <w:rPr>
          <w:w w:val="102"/>
        </w:rPr>
        <w:t>女</w:t>
      </w:r>
    </w:p>
    <w:p>
      <w:pPr>
        <w:pStyle w:val="4"/>
        <w:tabs>
          <w:tab w:val="left" w:pos="4450"/>
        </w:tabs>
        <w:spacing w:before="167"/>
        <w:ind w:left="326"/>
      </w:pPr>
      <w:r>
        <w:rPr>
          <w:spacing w:val="6"/>
          <w:w w:val="125"/>
        </w:rPr>
        <w:t>C</w:t>
      </w:r>
      <w:r>
        <w:rPr>
          <w:w w:val="51"/>
        </w:rPr>
        <w:t>.</w:t>
      </w:r>
      <w:r>
        <w:rPr>
          <w:spacing w:val="-47"/>
        </w:rPr>
        <w:t xml:space="preserve"> </w:t>
      </w:r>
      <w:r>
        <w:rPr>
          <w:spacing w:val="3"/>
          <w:w w:val="102"/>
        </w:rPr>
        <w:t>宣传李某事迹的报</w:t>
      </w:r>
      <w:r>
        <w:rPr>
          <w:w w:val="102"/>
        </w:rPr>
        <w:t>社</w:t>
      </w:r>
      <w:r>
        <w:tab/>
      </w:r>
      <w:r>
        <w:rPr>
          <w:spacing w:val="4"/>
          <w:w w:val="137"/>
        </w:rPr>
        <w:t>D</w:t>
      </w:r>
      <w:r>
        <w:rPr>
          <w:w w:val="51"/>
        </w:rPr>
        <w:t>.</w:t>
      </w:r>
      <w:r>
        <w:rPr>
          <w:spacing w:val="-47"/>
        </w:rPr>
        <w:t xml:space="preserve"> </w:t>
      </w:r>
      <w:r>
        <w:rPr>
          <w:spacing w:val="3"/>
          <w:w w:val="102"/>
        </w:rPr>
        <w:t>李某生前所在基层人民政</w:t>
      </w:r>
      <w:r>
        <w:rPr>
          <w:w w:val="102"/>
        </w:rPr>
        <w:t>府</w:t>
      </w:r>
    </w:p>
    <w:p>
      <w:pPr>
        <w:pStyle w:val="9"/>
        <w:numPr>
          <w:ilvl w:val="0"/>
          <w:numId w:val="2"/>
        </w:numPr>
        <w:tabs>
          <w:tab w:val="left" w:pos="325"/>
        </w:tabs>
        <w:spacing w:before="166" w:after="0" w:line="396" w:lineRule="auto"/>
        <w:ind w:left="324" w:right="116" w:hanging="218"/>
        <w:jc w:val="both"/>
        <w:rPr>
          <w:sz w:val="20"/>
        </w:rPr>
      </w:pPr>
      <w:r>
        <w:rPr>
          <w:spacing w:val="3"/>
          <w:w w:val="95"/>
          <w:sz w:val="20"/>
        </w:rPr>
        <w:t>甲</w:t>
      </w:r>
      <w:r>
        <w:rPr>
          <w:w w:val="90"/>
          <w:sz w:val="20"/>
        </w:rPr>
        <w:t>、</w:t>
      </w:r>
      <w:r>
        <w:rPr>
          <w:spacing w:val="3"/>
          <w:w w:val="95"/>
          <w:sz w:val="20"/>
        </w:rPr>
        <w:t>乙</w:t>
      </w:r>
      <w:r>
        <w:rPr>
          <w:w w:val="90"/>
          <w:sz w:val="20"/>
        </w:rPr>
        <w:t>、</w:t>
      </w:r>
      <w:r>
        <w:rPr>
          <w:spacing w:val="3"/>
          <w:w w:val="95"/>
          <w:sz w:val="20"/>
        </w:rPr>
        <w:t>丙三人合伙在新新家园生活小区开办一家送奶站,并登记字号为</w:t>
      </w:r>
      <w:r>
        <w:rPr>
          <w:spacing w:val="-20"/>
          <w:w w:val="90"/>
          <w:sz w:val="20"/>
        </w:rPr>
        <w:t xml:space="preserve">“ </w:t>
      </w:r>
      <w:r>
        <w:rPr>
          <w:spacing w:val="7"/>
          <w:w w:val="95"/>
          <w:sz w:val="20"/>
        </w:rPr>
        <w:t>顺心奶站</w:t>
      </w:r>
      <w:r>
        <w:rPr>
          <w:spacing w:val="20"/>
          <w:w w:val="90"/>
          <w:sz w:val="20"/>
        </w:rPr>
        <w:t xml:space="preserve">冶。 </w:t>
      </w:r>
      <w:r>
        <w:rPr>
          <w:spacing w:val="3"/>
          <w:w w:val="95"/>
          <w:sz w:val="20"/>
        </w:rPr>
        <w:t>后顺</w:t>
      </w:r>
      <w:r>
        <w:rPr>
          <w:spacing w:val="-4"/>
          <w:sz w:val="20"/>
        </w:rPr>
        <w:t xml:space="preserve">心奶站与小区内 </w:t>
      </w:r>
      <w:r>
        <w:rPr>
          <w:sz w:val="20"/>
        </w:rPr>
        <w:t>20</w:t>
      </w:r>
      <w:r>
        <w:rPr>
          <w:spacing w:val="2"/>
          <w:sz w:val="20"/>
        </w:rPr>
        <w:t xml:space="preserve"> 户居民因牛奶质量发生争议</w:t>
      </w:r>
      <w:r>
        <w:rPr>
          <w:sz w:val="20"/>
        </w:rPr>
        <w:t>,20</w:t>
      </w:r>
      <w:r>
        <w:rPr>
          <w:spacing w:val="7"/>
          <w:sz w:val="20"/>
        </w:rPr>
        <w:t xml:space="preserve"> 户居民遂向人民法院起诉</w:t>
      </w:r>
      <w:r>
        <w:rPr>
          <w:spacing w:val="33"/>
          <w:w w:val="90"/>
          <w:sz w:val="20"/>
        </w:rPr>
        <w:t xml:space="preserve">。 </w:t>
      </w:r>
      <w:r>
        <w:rPr>
          <w:spacing w:val="8"/>
          <w:sz w:val="20"/>
        </w:rPr>
        <w:t>本案的适</w:t>
      </w:r>
      <w:r>
        <w:rPr>
          <w:spacing w:val="2"/>
          <w:sz w:val="20"/>
        </w:rPr>
        <w:t>格被告是</w:t>
      </w:r>
    </w:p>
    <w:p>
      <w:pPr>
        <w:pStyle w:val="9"/>
        <w:numPr>
          <w:ilvl w:val="1"/>
          <w:numId w:val="2"/>
        </w:numPr>
        <w:tabs>
          <w:tab w:val="left" w:pos="572"/>
        </w:tabs>
        <w:spacing w:before="0" w:after="0" w:line="255" w:lineRule="exact"/>
        <w:ind w:left="571" w:right="0" w:hanging="248"/>
        <w:jc w:val="left"/>
        <w:rPr>
          <w:sz w:val="20"/>
        </w:rPr>
      </w:pPr>
      <w:r>
        <w:rPr>
          <w:spacing w:val="3"/>
          <w:sz w:val="20"/>
        </w:rPr>
        <w:t>以</w:t>
      </w:r>
      <w:r>
        <w:rPr>
          <w:spacing w:val="-30"/>
          <w:w w:val="80"/>
          <w:sz w:val="20"/>
        </w:rPr>
        <w:t xml:space="preserve">“ </w:t>
      </w:r>
      <w:r>
        <w:rPr>
          <w:spacing w:val="3"/>
          <w:sz w:val="20"/>
        </w:rPr>
        <w:t>顺心奶站</w:t>
      </w:r>
      <w:r>
        <w:rPr>
          <w:spacing w:val="21"/>
          <w:w w:val="80"/>
          <w:sz w:val="20"/>
        </w:rPr>
        <w:t>冶</w:t>
      </w:r>
      <w:r>
        <w:rPr>
          <w:spacing w:val="1"/>
          <w:sz w:val="20"/>
        </w:rPr>
        <w:t>为被告</w:t>
      </w:r>
    </w:p>
    <w:p>
      <w:pPr>
        <w:pStyle w:val="9"/>
        <w:numPr>
          <w:ilvl w:val="1"/>
          <w:numId w:val="2"/>
        </w:numPr>
        <w:tabs>
          <w:tab w:val="left" w:pos="562"/>
        </w:tabs>
        <w:spacing w:before="167" w:after="0" w:line="240" w:lineRule="auto"/>
        <w:ind w:left="561" w:right="0" w:hanging="238"/>
        <w:jc w:val="left"/>
        <w:rPr>
          <w:sz w:val="20"/>
        </w:rPr>
      </w:pPr>
      <w:r>
        <w:rPr>
          <w:spacing w:val="3"/>
          <w:sz w:val="20"/>
        </w:rPr>
        <w:t>以甲</w:t>
      </w:r>
      <w:r>
        <w:rPr>
          <w:w w:val="80"/>
          <w:sz w:val="20"/>
        </w:rPr>
        <w:t>、</w:t>
      </w:r>
      <w:r>
        <w:rPr>
          <w:spacing w:val="3"/>
          <w:sz w:val="20"/>
        </w:rPr>
        <w:t>乙</w:t>
      </w:r>
      <w:r>
        <w:rPr>
          <w:w w:val="80"/>
          <w:sz w:val="20"/>
        </w:rPr>
        <w:t>、</w:t>
      </w:r>
      <w:r>
        <w:rPr>
          <w:spacing w:val="3"/>
          <w:sz w:val="20"/>
        </w:rPr>
        <w:t>丙与</w:t>
      </w:r>
      <w:r>
        <w:rPr>
          <w:spacing w:val="-30"/>
          <w:w w:val="80"/>
          <w:sz w:val="20"/>
        </w:rPr>
        <w:t xml:space="preserve">“ </w:t>
      </w:r>
      <w:r>
        <w:rPr>
          <w:spacing w:val="3"/>
          <w:sz w:val="20"/>
        </w:rPr>
        <w:t>顺心奶站</w:t>
      </w:r>
      <w:r>
        <w:rPr>
          <w:spacing w:val="21"/>
          <w:w w:val="80"/>
          <w:sz w:val="20"/>
        </w:rPr>
        <w:t>冶</w:t>
      </w:r>
      <w:r>
        <w:rPr>
          <w:spacing w:val="2"/>
          <w:sz w:val="20"/>
        </w:rPr>
        <w:t>为共同被告</w:t>
      </w:r>
    </w:p>
    <w:p>
      <w:pPr>
        <w:pStyle w:val="9"/>
        <w:numPr>
          <w:ilvl w:val="1"/>
          <w:numId w:val="2"/>
        </w:numPr>
        <w:tabs>
          <w:tab w:val="left" w:pos="562"/>
        </w:tabs>
        <w:spacing w:before="167" w:after="0" w:line="240" w:lineRule="auto"/>
        <w:ind w:left="561" w:right="0" w:hanging="238"/>
        <w:jc w:val="left"/>
        <w:rPr>
          <w:sz w:val="20"/>
        </w:rPr>
      </w:pPr>
      <w:r>
        <w:rPr>
          <w:spacing w:val="3"/>
          <w:sz w:val="20"/>
        </w:rPr>
        <w:t>以甲</w:t>
      </w:r>
      <w:r>
        <w:rPr>
          <w:w w:val="80"/>
          <w:sz w:val="20"/>
        </w:rPr>
        <w:t>、</w:t>
      </w:r>
      <w:r>
        <w:rPr>
          <w:spacing w:val="3"/>
          <w:sz w:val="20"/>
        </w:rPr>
        <w:t>乙</w:t>
      </w:r>
      <w:r>
        <w:rPr>
          <w:w w:val="80"/>
          <w:sz w:val="20"/>
        </w:rPr>
        <w:t>、</w:t>
      </w:r>
      <w:r>
        <w:rPr>
          <w:spacing w:val="2"/>
          <w:sz w:val="20"/>
        </w:rPr>
        <w:t>丙三人为共同被告,注明</w:t>
      </w:r>
      <w:r>
        <w:rPr>
          <w:spacing w:val="-30"/>
          <w:w w:val="80"/>
          <w:sz w:val="20"/>
        </w:rPr>
        <w:t xml:space="preserve">“ </w:t>
      </w:r>
      <w:r>
        <w:rPr>
          <w:spacing w:val="3"/>
          <w:sz w:val="20"/>
        </w:rPr>
        <w:t>顺心奶站</w:t>
      </w:r>
      <w:r>
        <w:rPr>
          <w:spacing w:val="21"/>
          <w:w w:val="80"/>
          <w:sz w:val="20"/>
        </w:rPr>
        <w:t>冶</w:t>
      </w:r>
      <w:r>
        <w:rPr>
          <w:spacing w:val="2"/>
          <w:sz w:val="20"/>
        </w:rPr>
        <w:t>的字号</w:t>
      </w:r>
    </w:p>
    <w:p>
      <w:pPr>
        <w:pStyle w:val="9"/>
        <w:numPr>
          <w:ilvl w:val="1"/>
          <w:numId w:val="2"/>
        </w:numPr>
        <w:tabs>
          <w:tab w:val="left" w:pos="572"/>
        </w:tabs>
        <w:spacing w:before="167" w:after="0" w:line="240" w:lineRule="auto"/>
        <w:ind w:left="571" w:right="0" w:hanging="248"/>
        <w:jc w:val="left"/>
        <w:rPr>
          <w:sz w:val="20"/>
        </w:rPr>
      </w:pPr>
      <w:r>
        <w:rPr>
          <w:spacing w:val="3"/>
          <w:sz w:val="20"/>
        </w:rPr>
        <w:t>以甲</w:t>
      </w:r>
      <w:r>
        <w:rPr>
          <w:w w:val="80"/>
          <w:sz w:val="20"/>
        </w:rPr>
        <w:t>、</w:t>
      </w:r>
      <w:r>
        <w:rPr>
          <w:spacing w:val="3"/>
          <w:sz w:val="20"/>
        </w:rPr>
        <w:t>乙</w:t>
      </w:r>
      <w:r>
        <w:rPr>
          <w:w w:val="80"/>
          <w:sz w:val="20"/>
        </w:rPr>
        <w:t>、</w:t>
      </w:r>
      <w:r>
        <w:rPr>
          <w:spacing w:val="3"/>
          <w:sz w:val="20"/>
        </w:rPr>
        <w:t>丙三人为共同被告或者以</w:t>
      </w:r>
      <w:r>
        <w:rPr>
          <w:spacing w:val="-30"/>
          <w:w w:val="80"/>
          <w:sz w:val="20"/>
        </w:rPr>
        <w:t xml:space="preserve">“ </w:t>
      </w:r>
      <w:r>
        <w:rPr>
          <w:spacing w:val="3"/>
          <w:sz w:val="20"/>
        </w:rPr>
        <w:t>顺心奶站</w:t>
      </w:r>
      <w:r>
        <w:rPr>
          <w:spacing w:val="21"/>
          <w:w w:val="80"/>
          <w:sz w:val="20"/>
        </w:rPr>
        <w:t>冶</w:t>
      </w:r>
      <w:r>
        <w:rPr>
          <w:spacing w:val="1"/>
          <w:sz w:val="20"/>
        </w:rPr>
        <w:t>为被告</w:t>
      </w:r>
    </w:p>
    <w:p>
      <w:pPr>
        <w:pStyle w:val="9"/>
        <w:numPr>
          <w:ilvl w:val="0"/>
          <w:numId w:val="2"/>
        </w:numPr>
        <w:tabs>
          <w:tab w:val="left" w:pos="327"/>
        </w:tabs>
        <w:spacing w:before="167" w:after="0" w:line="240" w:lineRule="auto"/>
        <w:ind w:left="326" w:right="0" w:hanging="220"/>
        <w:jc w:val="left"/>
        <w:rPr>
          <w:sz w:val="20"/>
        </w:rPr>
      </w:pPr>
      <w:r>
        <w:rPr>
          <w:spacing w:val="1"/>
          <w:w w:val="105"/>
          <w:sz w:val="20"/>
        </w:rPr>
        <w:t>下列事实中,哪一个不属于当事人无须举证的事实?</w:t>
      </w:r>
    </w:p>
    <w:p>
      <w:pPr>
        <w:pStyle w:val="9"/>
        <w:numPr>
          <w:ilvl w:val="1"/>
          <w:numId w:val="2"/>
        </w:numPr>
        <w:tabs>
          <w:tab w:val="left" w:pos="573"/>
        </w:tabs>
        <w:spacing w:before="165" w:after="0" w:line="240" w:lineRule="auto"/>
        <w:ind w:left="572" w:right="0" w:hanging="247"/>
        <w:jc w:val="left"/>
        <w:rPr>
          <w:sz w:val="20"/>
        </w:rPr>
      </w:pPr>
      <w:r>
        <w:rPr>
          <w:spacing w:val="3"/>
          <w:sz w:val="20"/>
        </w:rPr>
        <w:t>自然规律以及定理</w:t>
      </w:r>
      <w:r>
        <w:rPr>
          <w:w w:val="80"/>
          <w:sz w:val="20"/>
        </w:rPr>
        <w:t>、</w:t>
      </w:r>
      <w:r>
        <w:rPr>
          <w:spacing w:val="1"/>
          <w:sz w:val="20"/>
        </w:rPr>
        <w:t>定律</w:t>
      </w:r>
    </w:p>
    <w:p>
      <w:pPr>
        <w:pStyle w:val="9"/>
        <w:numPr>
          <w:ilvl w:val="1"/>
          <w:numId w:val="2"/>
        </w:numPr>
        <w:tabs>
          <w:tab w:val="left" w:pos="564"/>
        </w:tabs>
        <w:spacing w:before="166" w:after="0" w:line="240" w:lineRule="auto"/>
        <w:ind w:left="563" w:right="0" w:hanging="238"/>
        <w:jc w:val="left"/>
        <w:rPr>
          <w:sz w:val="20"/>
        </w:rPr>
      </w:pPr>
      <w:r>
        <w:rPr>
          <w:spacing w:val="1"/>
          <w:w w:val="105"/>
          <w:sz w:val="20"/>
        </w:rPr>
        <w:t>根据法律规定推定的事实,但当事人有相反证据足以反驳</w:t>
      </w:r>
    </w:p>
    <w:p>
      <w:pPr>
        <w:pStyle w:val="9"/>
        <w:numPr>
          <w:ilvl w:val="1"/>
          <w:numId w:val="2"/>
        </w:numPr>
        <w:tabs>
          <w:tab w:val="left" w:pos="564"/>
        </w:tabs>
        <w:spacing w:before="167" w:after="0" w:line="240" w:lineRule="auto"/>
        <w:ind w:left="563" w:right="0" w:hanging="238"/>
        <w:jc w:val="left"/>
        <w:rPr>
          <w:sz w:val="20"/>
        </w:rPr>
      </w:pPr>
      <w:r>
        <w:rPr>
          <w:spacing w:val="1"/>
          <w:w w:val="105"/>
          <w:sz w:val="20"/>
        </w:rPr>
        <w:t>已为仲裁机构生效裁决所确认的事实,当事人未提出相反证据</w:t>
      </w:r>
    </w:p>
    <w:p>
      <w:pPr>
        <w:pStyle w:val="9"/>
        <w:numPr>
          <w:ilvl w:val="1"/>
          <w:numId w:val="2"/>
        </w:numPr>
        <w:tabs>
          <w:tab w:val="left" w:pos="573"/>
        </w:tabs>
        <w:spacing w:before="167" w:after="0" w:line="240" w:lineRule="auto"/>
        <w:ind w:left="572" w:right="0" w:hanging="247"/>
        <w:jc w:val="left"/>
        <w:rPr>
          <w:sz w:val="20"/>
        </w:rPr>
      </w:pPr>
      <w:r>
        <w:rPr>
          <w:spacing w:val="2"/>
          <w:w w:val="105"/>
          <w:sz w:val="20"/>
        </w:rPr>
        <w:t>自认的事实</w:t>
      </w:r>
    </w:p>
    <w:p>
      <w:pPr>
        <w:pStyle w:val="9"/>
        <w:numPr>
          <w:ilvl w:val="0"/>
          <w:numId w:val="2"/>
        </w:numPr>
        <w:tabs>
          <w:tab w:val="left" w:pos="325"/>
        </w:tabs>
        <w:spacing w:before="167" w:after="0" w:line="396" w:lineRule="auto"/>
        <w:ind w:left="324" w:right="116" w:hanging="218"/>
        <w:jc w:val="left"/>
        <w:rPr>
          <w:sz w:val="20"/>
        </w:rPr>
      </w:pPr>
      <w:r>
        <w:rPr>
          <w:spacing w:val="1"/>
          <w:sz w:val="20"/>
        </w:rPr>
        <w:t xml:space="preserve">在某一民事案件的审理过程中,原告一方因无法获得作为档案材料存放在某单位的证据,申 </w:t>
      </w:r>
      <w:r>
        <w:rPr>
          <w:spacing w:val="3"/>
          <w:w w:val="105"/>
          <w:sz w:val="20"/>
        </w:rPr>
        <w:t>请法院进行调查</w:t>
      </w:r>
      <w:r>
        <w:rPr>
          <w:spacing w:val="10"/>
          <w:w w:val="80"/>
          <w:sz w:val="20"/>
        </w:rPr>
        <w:t xml:space="preserve">。 </w:t>
      </w:r>
      <w:r>
        <w:rPr>
          <w:spacing w:val="1"/>
          <w:w w:val="105"/>
          <w:sz w:val="20"/>
        </w:rPr>
        <w:t>庭审中对该证据的质证,应当如何进行?</w:t>
      </w:r>
    </w:p>
    <w:p>
      <w:pPr>
        <w:pStyle w:val="9"/>
        <w:numPr>
          <w:ilvl w:val="1"/>
          <w:numId w:val="2"/>
        </w:numPr>
        <w:tabs>
          <w:tab w:val="left" w:pos="572"/>
        </w:tabs>
        <w:spacing w:before="0" w:after="0" w:line="240" w:lineRule="auto"/>
        <w:ind w:left="571" w:right="0" w:hanging="248"/>
        <w:jc w:val="left"/>
        <w:rPr>
          <w:sz w:val="20"/>
        </w:rPr>
      </w:pPr>
      <w:r>
        <w:rPr>
          <w:spacing w:val="3"/>
          <w:sz w:val="20"/>
        </w:rPr>
        <w:t>应当由原</w:t>
      </w:r>
      <w:r>
        <w:rPr>
          <w:w w:val="80"/>
          <w:sz w:val="20"/>
        </w:rPr>
        <w:t>、</w:t>
      </w:r>
      <w:r>
        <w:rPr>
          <w:spacing w:val="2"/>
          <w:sz w:val="20"/>
        </w:rPr>
        <w:t>被告双方进行质证</w:t>
      </w:r>
    </w:p>
    <w:p>
      <w:pPr>
        <w:pStyle w:val="9"/>
        <w:numPr>
          <w:ilvl w:val="1"/>
          <w:numId w:val="2"/>
        </w:numPr>
        <w:tabs>
          <w:tab w:val="left" w:pos="562"/>
        </w:tabs>
        <w:spacing w:before="165" w:after="0" w:line="240" w:lineRule="auto"/>
        <w:ind w:left="561" w:right="0" w:hanging="238"/>
        <w:jc w:val="left"/>
        <w:rPr>
          <w:sz w:val="20"/>
        </w:rPr>
      </w:pPr>
      <w:r>
        <w:rPr>
          <w:spacing w:val="2"/>
          <w:w w:val="105"/>
          <w:sz w:val="20"/>
        </w:rPr>
        <w:t>应当由被告与法院进行质证</w:t>
      </w:r>
    </w:p>
    <w:p>
      <w:pPr>
        <w:pStyle w:val="9"/>
        <w:numPr>
          <w:ilvl w:val="1"/>
          <w:numId w:val="2"/>
        </w:numPr>
        <w:tabs>
          <w:tab w:val="left" w:pos="562"/>
        </w:tabs>
        <w:spacing w:before="167" w:after="0" w:line="240" w:lineRule="auto"/>
        <w:ind w:left="561" w:right="0" w:hanging="238"/>
        <w:jc w:val="left"/>
        <w:rPr>
          <w:sz w:val="20"/>
        </w:rPr>
      </w:pPr>
      <w:r>
        <w:rPr>
          <w:spacing w:val="2"/>
          <w:w w:val="105"/>
          <w:sz w:val="20"/>
        </w:rPr>
        <w:t>应当由被告与保管该证据的某单位进行质证</w:t>
      </w:r>
    </w:p>
    <w:p>
      <w:pPr>
        <w:pStyle w:val="9"/>
        <w:numPr>
          <w:ilvl w:val="1"/>
          <w:numId w:val="2"/>
        </w:numPr>
        <w:tabs>
          <w:tab w:val="left" w:pos="572"/>
        </w:tabs>
        <w:spacing w:before="167" w:after="0" w:line="240" w:lineRule="auto"/>
        <w:ind w:left="571" w:right="0" w:hanging="248"/>
        <w:jc w:val="left"/>
        <w:rPr>
          <w:sz w:val="20"/>
        </w:rPr>
      </w:pPr>
      <w:r>
        <w:rPr>
          <w:spacing w:val="1"/>
          <w:w w:val="105"/>
          <w:sz w:val="20"/>
        </w:rPr>
        <w:t>法院对该证据进行说明,无须质证</w:t>
      </w:r>
    </w:p>
    <w:p>
      <w:pPr>
        <w:spacing w:after="0" w:line="240" w:lineRule="auto"/>
        <w:jc w:val="left"/>
        <w:rPr>
          <w:sz w:val="20"/>
        </w:rPr>
        <w:sectPr>
          <w:pgSz w:w="8780" w:h="13290"/>
          <w:pgMar w:top="20" w:right="80" w:bottom="500" w:left="80" w:header="0" w:footer="158" w:gutter="0"/>
        </w:sectPr>
      </w:pPr>
    </w:p>
    <w:p>
      <w:pPr>
        <w:pStyle w:val="9"/>
        <w:numPr>
          <w:ilvl w:val="0"/>
          <w:numId w:val="2"/>
        </w:numPr>
        <w:tabs>
          <w:tab w:val="left" w:pos="418"/>
        </w:tabs>
        <w:spacing w:before="145" w:after="0" w:line="396" w:lineRule="auto"/>
        <w:ind w:left="429" w:right="116" w:hanging="323"/>
        <w:jc w:val="both"/>
        <w:rPr>
          <w:sz w:val="20"/>
        </w:rPr>
      </w:pPr>
      <w:r>
        <w:rPr>
          <w:w w:val="105"/>
          <w:sz w:val="20"/>
        </w:rPr>
        <w:t>2017</w:t>
      </w:r>
      <w:r>
        <w:rPr>
          <w:spacing w:val="-48"/>
          <w:w w:val="105"/>
          <w:sz w:val="20"/>
        </w:rPr>
        <w:t xml:space="preserve"> 年 </w:t>
      </w:r>
      <w:r>
        <w:rPr>
          <w:w w:val="105"/>
          <w:sz w:val="20"/>
        </w:rPr>
        <w:t>11</w:t>
      </w:r>
      <w:r>
        <w:rPr>
          <w:spacing w:val="-47"/>
          <w:w w:val="105"/>
          <w:sz w:val="20"/>
        </w:rPr>
        <w:t xml:space="preserve"> 月 </w:t>
      </w:r>
      <w:r>
        <w:rPr>
          <w:w w:val="105"/>
          <w:sz w:val="20"/>
        </w:rPr>
        <w:t>30</w:t>
      </w:r>
      <w:r>
        <w:rPr>
          <w:spacing w:val="-8"/>
          <w:w w:val="105"/>
          <w:sz w:val="20"/>
        </w:rPr>
        <w:t xml:space="preserve"> 日某法院发布寻找失踪人的公告,内容是:公告 </w:t>
      </w:r>
      <w:r>
        <w:rPr>
          <w:w w:val="105"/>
          <w:sz w:val="20"/>
        </w:rPr>
        <w:t>3</w:t>
      </w:r>
      <w:r>
        <w:rPr>
          <w:spacing w:val="-4"/>
          <w:w w:val="105"/>
          <w:sz w:val="20"/>
        </w:rPr>
        <w:t xml:space="preserve"> 个月后若被申请人仍未</w:t>
      </w:r>
      <w:r>
        <w:rPr>
          <w:spacing w:val="2"/>
          <w:sz w:val="20"/>
        </w:rPr>
        <w:t>出现或确知其生存下落,人民法院即可依法作出宣告被申请人失踪的判决</w:t>
      </w:r>
      <w:r>
        <w:rPr>
          <w:spacing w:val="13"/>
          <w:w w:val="90"/>
          <w:sz w:val="20"/>
        </w:rPr>
        <w:t xml:space="preserve">。 </w:t>
      </w:r>
      <w:r>
        <w:rPr>
          <w:spacing w:val="2"/>
          <w:sz w:val="20"/>
        </w:rPr>
        <w:t>本案公告期间</w:t>
      </w:r>
      <w:r>
        <w:rPr>
          <w:spacing w:val="2"/>
          <w:w w:val="105"/>
          <w:sz w:val="20"/>
        </w:rPr>
        <w:t>届满日应当是哪一天?</w:t>
      </w:r>
    </w:p>
    <w:p>
      <w:pPr>
        <w:pStyle w:val="4"/>
        <w:tabs>
          <w:tab w:val="left" w:pos="4450"/>
        </w:tabs>
        <w:spacing w:before="0" w:line="255" w:lineRule="exact"/>
        <w:jc w:val="both"/>
      </w:pPr>
      <w:r>
        <w:rPr>
          <w:spacing w:val="4"/>
          <w:w w:val="137"/>
        </w:rPr>
        <w:t>A</w:t>
      </w:r>
      <w:r>
        <w:rPr>
          <w:w w:val="51"/>
        </w:rPr>
        <w:t>.</w:t>
      </w:r>
      <w:r>
        <w:rPr>
          <w:spacing w:val="-59"/>
        </w:rPr>
        <w:t xml:space="preserve"> </w:t>
      </w:r>
      <w:r>
        <w:rPr>
          <w:w w:val="102"/>
        </w:rPr>
        <w:t>20</w:t>
      </w:r>
      <w:r>
        <w:rPr>
          <w:spacing w:val="-1"/>
          <w:w w:val="102"/>
        </w:rPr>
        <w:t>1</w:t>
      </w:r>
      <w:r>
        <w:rPr>
          <w:w w:val="102"/>
        </w:rPr>
        <w:t>8</w:t>
      </w:r>
      <w:r>
        <w:rPr>
          <w:spacing w:val="-36"/>
        </w:rPr>
        <w:t xml:space="preserve"> </w:t>
      </w:r>
      <w:r>
        <w:rPr>
          <w:w w:val="102"/>
        </w:rPr>
        <w:t>年</w:t>
      </w:r>
      <w:r>
        <w:rPr>
          <w:spacing w:val="-56"/>
        </w:rPr>
        <w:t xml:space="preserve"> </w:t>
      </w:r>
      <w:r>
        <w:rPr>
          <w:w w:val="102"/>
        </w:rPr>
        <w:t>2</w:t>
      </w:r>
      <w:r>
        <w:rPr>
          <w:spacing w:val="-36"/>
        </w:rPr>
        <w:t xml:space="preserve"> </w:t>
      </w:r>
      <w:r>
        <w:rPr>
          <w:w w:val="102"/>
        </w:rPr>
        <w:t>月</w:t>
      </w:r>
      <w:r>
        <w:rPr>
          <w:spacing w:val="-56"/>
        </w:rPr>
        <w:t xml:space="preserve"> </w:t>
      </w:r>
      <w:r>
        <w:rPr>
          <w:spacing w:val="-1"/>
          <w:w w:val="102"/>
        </w:rPr>
        <w:t>2</w:t>
      </w:r>
      <w:r>
        <w:rPr>
          <w:w w:val="102"/>
        </w:rPr>
        <w:t>7</w:t>
      </w:r>
      <w:r>
        <w:rPr>
          <w:spacing w:val="-36"/>
        </w:rPr>
        <w:t xml:space="preserve"> </w:t>
      </w:r>
      <w:r>
        <w:rPr>
          <w:w w:val="102"/>
        </w:rPr>
        <w:t>日</w:t>
      </w:r>
      <w:r>
        <w:tab/>
      </w:r>
      <w:r>
        <w:rPr>
          <w:spacing w:val="6"/>
          <w:w w:val="125"/>
        </w:rPr>
        <w:t>B</w:t>
      </w:r>
      <w:r>
        <w:rPr>
          <w:w w:val="51"/>
        </w:rPr>
        <w:t>.</w:t>
      </w:r>
      <w:r>
        <w:rPr>
          <w:spacing w:val="-59"/>
        </w:rPr>
        <w:t xml:space="preserve"> </w:t>
      </w:r>
      <w:r>
        <w:rPr>
          <w:w w:val="102"/>
        </w:rPr>
        <w:t>2018</w:t>
      </w:r>
      <w:r>
        <w:rPr>
          <w:spacing w:val="-36"/>
        </w:rPr>
        <w:t xml:space="preserve"> </w:t>
      </w:r>
      <w:r>
        <w:rPr>
          <w:w w:val="102"/>
        </w:rPr>
        <w:t>年</w:t>
      </w:r>
      <w:r>
        <w:rPr>
          <w:spacing w:val="-56"/>
        </w:rPr>
        <w:t xml:space="preserve"> </w:t>
      </w:r>
      <w:r>
        <w:rPr>
          <w:w w:val="102"/>
        </w:rPr>
        <w:t>2</w:t>
      </w:r>
      <w:r>
        <w:rPr>
          <w:spacing w:val="-36"/>
        </w:rPr>
        <w:t xml:space="preserve"> </w:t>
      </w:r>
      <w:r>
        <w:rPr>
          <w:w w:val="102"/>
        </w:rPr>
        <w:t>月</w:t>
      </w:r>
      <w:r>
        <w:rPr>
          <w:spacing w:val="-56"/>
        </w:rPr>
        <w:t xml:space="preserve"> </w:t>
      </w:r>
      <w:r>
        <w:rPr>
          <w:w w:val="102"/>
        </w:rPr>
        <w:t>28</w:t>
      </w:r>
      <w:r>
        <w:rPr>
          <w:spacing w:val="-36"/>
        </w:rPr>
        <w:t xml:space="preserve"> </w:t>
      </w:r>
      <w:r>
        <w:rPr>
          <w:w w:val="102"/>
        </w:rPr>
        <w:t>日</w:t>
      </w:r>
    </w:p>
    <w:p>
      <w:pPr>
        <w:pStyle w:val="4"/>
        <w:tabs>
          <w:tab w:val="left" w:pos="4450"/>
        </w:tabs>
        <w:spacing w:before="167"/>
        <w:jc w:val="both"/>
      </w:pPr>
      <w:r>
        <w:rPr>
          <w:spacing w:val="6"/>
          <w:w w:val="125"/>
        </w:rPr>
        <w:t>C</w:t>
      </w:r>
      <w:r>
        <w:rPr>
          <w:w w:val="51"/>
        </w:rPr>
        <w:t>.</w:t>
      </w:r>
      <w:r>
        <w:rPr>
          <w:spacing w:val="-59"/>
        </w:rPr>
        <w:t xml:space="preserve"> </w:t>
      </w:r>
      <w:r>
        <w:rPr>
          <w:w w:val="102"/>
        </w:rPr>
        <w:t>2</w:t>
      </w:r>
      <w:r>
        <w:rPr>
          <w:spacing w:val="-1"/>
          <w:w w:val="102"/>
        </w:rPr>
        <w:t>0</w:t>
      </w:r>
      <w:r>
        <w:rPr>
          <w:w w:val="102"/>
        </w:rPr>
        <w:t>18</w:t>
      </w:r>
      <w:r>
        <w:rPr>
          <w:spacing w:val="-36"/>
        </w:rPr>
        <w:t xml:space="preserve"> </w:t>
      </w:r>
      <w:r>
        <w:rPr>
          <w:w w:val="102"/>
        </w:rPr>
        <w:t>年</w:t>
      </w:r>
      <w:r>
        <w:rPr>
          <w:spacing w:val="-56"/>
        </w:rPr>
        <w:t xml:space="preserve"> </w:t>
      </w:r>
      <w:r>
        <w:rPr>
          <w:w w:val="102"/>
        </w:rPr>
        <w:t>3</w:t>
      </w:r>
      <w:r>
        <w:rPr>
          <w:spacing w:val="-36"/>
        </w:rPr>
        <w:t xml:space="preserve"> </w:t>
      </w:r>
      <w:r>
        <w:rPr>
          <w:w w:val="102"/>
        </w:rPr>
        <w:t>月</w:t>
      </w:r>
      <w:r>
        <w:rPr>
          <w:spacing w:val="-56"/>
        </w:rPr>
        <w:t xml:space="preserve"> </w:t>
      </w:r>
      <w:r>
        <w:rPr>
          <w:w w:val="102"/>
        </w:rPr>
        <w:t>1</w:t>
      </w:r>
      <w:r>
        <w:rPr>
          <w:spacing w:val="-36"/>
        </w:rPr>
        <w:t xml:space="preserve"> </w:t>
      </w:r>
      <w:r>
        <w:rPr>
          <w:w w:val="102"/>
        </w:rPr>
        <w:t>日</w:t>
      </w:r>
      <w:r>
        <w:tab/>
      </w:r>
      <w:r>
        <w:rPr>
          <w:spacing w:val="4"/>
          <w:w w:val="137"/>
        </w:rPr>
        <w:t>D</w:t>
      </w:r>
      <w:r>
        <w:rPr>
          <w:w w:val="51"/>
        </w:rPr>
        <w:t>.</w:t>
      </w:r>
      <w:r>
        <w:rPr>
          <w:spacing w:val="-59"/>
        </w:rPr>
        <w:t xml:space="preserve"> </w:t>
      </w:r>
      <w:r>
        <w:rPr>
          <w:w w:val="102"/>
        </w:rPr>
        <w:t>2018</w:t>
      </w:r>
      <w:r>
        <w:rPr>
          <w:spacing w:val="-36"/>
        </w:rPr>
        <w:t xml:space="preserve"> </w:t>
      </w:r>
      <w:r>
        <w:rPr>
          <w:w w:val="102"/>
        </w:rPr>
        <w:t>年</w:t>
      </w:r>
      <w:r>
        <w:rPr>
          <w:spacing w:val="-56"/>
        </w:rPr>
        <w:t xml:space="preserve"> </w:t>
      </w:r>
      <w:r>
        <w:rPr>
          <w:w w:val="102"/>
        </w:rPr>
        <w:t>3</w:t>
      </w:r>
      <w:r>
        <w:rPr>
          <w:spacing w:val="-36"/>
        </w:rPr>
        <w:t xml:space="preserve"> </w:t>
      </w:r>
      <w:r>
        <w:rPr>
          <w:w w:val="102"/>
        </w:rPr>
        <w:t>月</w:t>
      </w:r>
      <w:r>
        <w:rPr>
          <w:spacing w:val="-56"/>
        </w:rPr>
        <w:t xml:space="preserve"> </w:t>
      </w:r>
      <w:r>
        <w:rPr>
          <w:w w:val="102"/>
        </w:rPr>
        <w:t>2</w:t>
      </w:r>
      <w:r>
        <w:rPr>
          <w:spacing w:val="-36"/>
        </w:rPr>
        <w:t xml:space="preserve"> </w:t>
      </w:r>
      <w:r>
        <w:rPr>
          <w:w w:val="102"/>
        </w:rPr>
        <w:t>日</w:t>
      </w:r>
    </w:p>
    <w:p>
      <w:pPr>
        <w:pStyle w:val="9"/>
        <w:numPr>
          <w:ilvl w:val="0"/>
          <w:numId w:val="2"/>
        </w:numPr>
        <w:tabs>
          <w:tab w:val="left" w:pos="430"/>
        </w:tabs>
        <w:spacing w:before="167" w:after="0" w:line="240" w:lineRule="auto"/>
        <w:ind w:left="429" w:right="0" w:hanging="323"/>
        <w:jc w:val="left"/>
        <w:rPr>
          <w:sz w:val="20"/>
        </w:rPr>
      </w:pPr>
      <w:r>
        <w:rPr>
          <w:spacing w:val="2"/>
          <w:w w:val="105"/>
          <w:sz w:val="20"/>
        </w:rPr>
        <w:t>下列哪种法律文书不适宜采用留置送达的方式?</w:t>
      </w:r>
    </w:p>
    <w:p>
      <w:pPr>
        <w:pStyle w:val="4"/>
        <w:tabs>
          <w:tab w:val="left" w:pos="4450"/>
        </w:tabs>
        <w:spacing w:before="167"/>
      </w:pPr>
      <w:r>
        <w:rPr>
          <w:spacing w:val="4"/>
          <w:w w:val="137"/>
        </w:rPr>
        <w:t>A</w:t>
      </w:r>
      <w:r>
        <w:rPr>
          <w:w w:val="51"/>
        </w:rPr>
        <w:t>.</w:t>
      </w:r>
      <w:r>
        <w:rPr>
          <w:spacing w:val="-47"/>
        </w:rPr>
        <w:t xml:space="preserve"> </w:t>
      </w:r>
      <w:r>
        <w:rPr>
          <w:spacing w:val="3"/>
          <w:w w:val="102"/>
        </w:rPr>
        <w:t>财产保全裁定</w:t>
      </w:r>
      <w:r>
        <w:rPr>
          <w:w w:val="102"/>
        </w:rPr>
        <w:t>书</w:t>
      </w:r>
      <w:r>
        <w:tab/>
      </w:r>
      <w:r>
        <w:rPr>
          <w:spacing w:val="6"/>
          <w:w w:val="125"/>
        </w:rPr>
        <w:t>B</w:t>
      </w:r>
      <w:r>
        <w:rPr>
          <w:w w:val="51"/>
        </w:rPr>
        <w:t>.</w:t>
      </w:r>
      <w:r>
        <w:rPr>
          <w:spacing w:val="-47"/>
        </w:rPr>
        <w:t xml:space="preserve"> </w:t>
      </w:r>
      <w:r>
        <w:rPr>
          <w:spacing w:val="3"/>
          <w:w w:val="102"/>
        </w:rPr>
        <w:t>先予执行裁定</w:t>
      </w:r>
      <w:r>
        <w:rPr>
          <w:w w:val="102"/>
        </w:rPr>
        <w:t>书</w:t>
      </w:r>
    </w:p>
    <w:p>
      <w:pPr>
        <w:pStyle w:val="4"/>
        <w:tabs>
          <w:tab w:val="left" w:pos="4450"/>
        </w:tabs>
        <w:spacing w:before="165"/>
      </w:pPr>
      <w:r>
        <w:rPr>
          <w:spacing w:val="6"/>
          <w:w w:val="125"/>
        </w:rPr>
        <w:t>C</w:t>
      </w:r>
      <w:r>
        <w:rPr>
          <w:w w:val="51"/>
        </w:rPr>
        <w:t>.</w:t>
      </w:r>
      <w:r>
        <w:rPr>
          <w:spacing w:val="-47"/>
        </w:rPr>
        <w:t xml:space="preserve"> </w:t>
      </w:r>
      <w:r>
        <w:rPr>
          <w:spacing w:val="3"/>
          <w:w w:val="102"/>
        </w:rPr>
        <w:t>离婚诉讼的调解</w:t>
      </w:r>
      <w:r>
        <w:rPr>
          <w:w w:val="102"/>
        </w:rPr>
        <w:t>书</w:t>
      </w:r>
      <w:r>
        <w:tab/>
      </w:r>
      <w:r>
        <w:rPr>
          <w:spacing w:val="4"/>
          <w:w w:val="137"/>
        </w:rPr>
        <w:t>D</w:t>
      </w:r>
      <w:r>
        <w:rPr>
          <w:w w:val="51"/>
        </w:rPr>
        <w:t>.</w:t>
      </w:r>
      <w:r>
        <w:rPr>
          <w:spacing w:val="-47"/>
        </w:rPr>
        <w:t xml:space="preserve"> </w:t>
      </w:r>
      <w:r>
        <w:rPr>
          <w:spacing w:val="3"/>
          <w:w w:val="102"/>
        </w:rPr>
        <w:t>侵权纠纷的判决</w:t>
      </w:r>
      <w:r>
        <w:rPr>
          <w:w w:val="102"/>
        </w:rPr>
        <w:t>书</w:t>
      </w:r>
    </w:p>
    <w:p>
      <w:pPr>
        <w:pStyle w:val="9"/>
        <w:numPr>
          <w:ilvl w:val="0"/>
          <w:numId w:val="2"/>
        </w:numPr>
        <w:tabs>
          <w:tab w:val="left" w:pos="430"/>
        </w:tabs>
        <w:spacing w:before="167" w:after="0" w:line="396" w:lineRule="auto"/>
        <w:ind w:left="429" w:right="116" w:hanging="323"/>
        <w:jc w:val="left"/>
        <w:rPr>
          <w:sz w:val="20"/>
        </w:rPr>
      </w:pPr>
      <w:r>
        <w:rPr>
          <w:sz w:val="20"/>
        </w:rPr>
        <w:t xml:space="preserve">王某认为甲公司未经其允许,擅自使用其拥有的一项专利,并已有大量产品上市,遂向甲公 </w:t>
      </w:r>
      <w:r>
        <w:rPr>
          <w:spacing w:val="1"/>
          <w:w w:val="105"/>
          <w:sz w:val="20"/>
        </w:rPr>
        <w:t>司所在地的人民法院提出诉前禁令申请,下列说法正确的有</w:t>
      </w:r>
    </w:p>
    <w:p>
      <w:pPr>
        <w:pStyle w:val="9"/>
        <w:numPr>
          <w:ilvl w:val="1"/>
          <w:numId w:val="2"/>
        </w:numPr>
        <w:tabs>
          <w:tab w:val="left" w:pos="676"/>
        </w:tabs>
        <w:spacing w:before="0" w:after="0" w:line="240" w:lineRule="auto"/>
        <w:ind w:left="675" w:right="0" w:hanging="247"/>
        <w:jc w:val="left"/>
        <w:rPr>
          <w:sz w:val="20"/>
        </w:rPr>
      </w:pPr>
      <w:r>
        <w:rPr>
          <w:spacing w:val="1"/>
          <w:w w:val="105"/>
          <w:sz w:val="20"/>
        </w:rPr>
        <w:t>因甲公司认为其不存在侵权行为,法院遂驳回王某的申请</w:t>
      </w:r>
    </w:p>
    <w:p>
      <w:pPr>
        <w:pStyle w:val="9"/>
        <w:numPr>
          <w:ilvl w:val="1"/>
          <w:numId w:val="2"/>
        </w:numPr>
        <w:tabs>
          <w:tab w:val="left" w:pos="667"/>
        </w:tabs>
        <w:spacing w:before="167" w:after="0" w:line="240" w:lineRule="auto"/>
        <w:ind w:left="666" w:right="0" w:hanging="238"/>
        <w:jc w:val="left"/>
        <w:rPr>
          <w:sz w:val="20"/>
        </w:rPr>
      </w:pPr>
      <w:r>
        <w:rPr>
          <w:w w:val="105"/>
          <w:sz w:val="20"/>
        </w:rPr>
        <w:t>甲公司认为使用诉前禁令会侵犯其权利,要求法院在作出裁定前,进行听证</w:t>
      </w:r>
    </w:p>
    <w:p>
      <w:pPr>
        <w:pStyle w:val="9"/>
        <w:numPr>
          <w:ilvl w:val="1"/>
          <w:numId w:val="2"/>
        </w:numPr>
        <w:tabs>
          <w:tab w:val="left" w:pos="667"/>
        </w:tabs>
        <w:spacing w:before="167" w:after="0" w:line="240" w:lineRule="auto"/>
        <w:ind w:left="666" w:right="0" w:hanging="238"/>
        <w:jc w:val="left"/>
        <w:rPr>
          <w:sz w:val="20"/>
        </w:rPr>
      </w:pPr>
      <w:r>
        <w:rPr>
          <w:spacing w:val="-4"/>
          <w:w w:val="105"/>
          <w:sz w:val="20"/>
        </w:rPr>
        <w:t xml:space="preserve">法院经过慎重审查,终于在 </w:t>
      </w:r>
      <w:r>
        <w:rPr>
          <w:w w:val="105"/>
          <w:sz w:val="20"/>
        </w:rPr>
        <w:t>3</w:t>
      </w:r>
      <w:r>
        <w:rPr>
          <w:spacing w:val="-4"/>
          <w:w w:val="105"/>
          <w:sz w:val="20"/>
        </w:rPr>
        <w:t xml:space="preserve"> 日内作出了采取诉讼禁令措施的裁定</w:t>
      </w:r>
    </w:p>
    <w:p>
      <w:pPr>
        <w:pStyle w:val="9"/>
        <w:numPr>
          <w:ilvl w:val="1"/>
          <w:numId w:val="2"/>
        </w:numPr>
        <w:tabs>
          <w:tab w:val="left" w:pos="676"/>
        </w:tabs>
        <w:spacing w:before="165" w:after="0" w:line="240" w:lineRule="auto"/>
        <w:ind w:left="675" w:right="0" w:hanging="247"/>
        <w:jc w:val="left"/>
        <w:rPr>
          <w:sz w:val="20"/>
        </w:rPr>
      </w:pPr>
      <w:r>
        <w:rPr>
          <w:spacing w:val="1"/>
          <w:w w:val="105"/>
          <w:sz w:val="20"/>
        </w:rPr>
        <w:t>甲公司对裁定不服,于是向上一级人民法院申请复议</w:t>
      </w:r>
    </w:p>
    <w:p>
      <w:pPr>
        <w:pStyle w:val="9"/>
        <w:numPr>
          <w:ilvl w:val="0"/>
          <w:numId w:val="2"/>
        </w:numPr>
        <w:tabs>
          <w:tab w:val="left" w:pos="430"/>
        </w:tabs>
        <w:spacing w:before="166" w:after="0" w:line="240" w:lineRule="auto"/>
        <w:ind w:left="429" w:right="0" w:hanging="323"/>
        <w:jc w:val="left"/>
        <w:rPr>
          <w:sz w:val="20"/>
        </w:rPr>
      </w:pPr>
      <w:r>
        <w:rPr>
          <w:spacing w:val="2"/>
          <w:w w:val="105"/>
          <w:sz w:val="20"/>
        </w:rPr>
        <w:t>下列关于民事强制措施的说法哪一项是正确的?</w:t>
      </w:r>
    </w:p>
    <w:p>
      <w:pPr>
        <w:pStyle w:val="9"/>
        <w:numPr>
          <w:ilvl w:val="1"/>
          <w:numId w:val="2"/>
        </w:numPr>
        <w:tabs>
          <w:tab w:val="left" w:pos="676"/>
        </w:tabs>
        <w:spacing w:before="167" w:after="0" w:line="240" w:lineRule="auto"/>
        <w:ind w:left="675" w:right="0" w:hanging="247"/>
        <w:jc w:val="left"/>
        <w:rPr>
          <w:sz w:val="20"/>
        </w:rPr>
      </w:pPr>
      <w:r>
        <w:rPr>
          <w:spacing w:val="2"/>
          <w:w w:val="105"/>
          <w:sz w:val="20"/>
        </w:rPr>
        <w:t>民事诉讼中的强制措施实际上是一种民事制裁</w:t>
      </w:r>
    </w:p>
    <w:p>
      <w:pPr>
        <w:pStyle w:val="9"/>
        <w:numPr>
          <w:ilvl w:val="1"/>
          <w:numId w:val="2"/>
        </w:numPr>
        <w:tabs>
          <w:tab w:val="left" w:pos="667"/>
        </w:tabs>
        <w:spacing w:before="167" w:after="0" w:line="240" w:lineRule="auto"/>
        <w:ind w:left="666" w:right="0" w:hanging="238"/>
        <w:jc w:val="left"/>
        <w:rPr>
          <w:sz w:val="20"/>
        </w:rPr>
      </w:pPr>
      <w:r>
        <w:rPr>
          <w:spacing w:val="2"/>
          <w:sz w:val="20"/>
        </w:rPr>
        <w:t>民事诉讼中的强制措施只适用于审判阶段</w:t>
      </w:r>
    </w:p>
    <w:p>
      <w:pPr>
        <w:pStyle w:val="9"/>
        <w:numPr>
          <w:ilvl w:val="1"/>
          <w:numId w:val="2"/>
        </w:numPr>
        <w:tabs>
          <w:tab w:val="left" w:pos="667"/>
        </w:tabs>
        <w:spacing w:before="167" w:after="0" w:line="240" w:lineRule="auto"/>
        <w:ind w:left="666" w:right="0" w:hanging="238"/>
        <w:jc w:val="left"/>
        <w:rPr>
          <w:sz w:val="20"/>
        </w:rPr>
      </w:pPr>
      <w:r>
        <w:rPr>
          <w:spacing w:val="2"/>
          <w:sz w:val="20"/>
        </w:rPr>
        <w:t>民事诉讼中的强制措施只能对当事人适用</w:t>
      </w:r>
    </w:p>
    <w:p>
      <w:pPr>
        <w:pStyle w:val="9"/>
        <w:numPr>
          <w:ilvl w:val="1"/>
          <w:numId w:val="2"/>
        </w:numPr>
        <w:tabs>
          <w:tab w:val="left" w:pos="676"/>
        </w:tabs>
        <w:spacing w:before="167" w:after="0" w:line="240" w:lineRule="auto"/>
        <w:ind w:left="675" w:right="0" w:hanging="247"/>
        <w:jc w:val="left"/>
        <w:rPr>
          <w:sz w:val="20"/>
        </w:rPr>
      </w:pPr>
      <w:r>
        <w:rPr>
          <w:spacing w:val="2"/>
          <w:sz w:val="20"/>
        </w:rPr>
        <w:t>民事诉讼中的强制措施可以对案外人适用</w:t>
      </w:r>
    </w:p>
    <w:p>
      <w:pPr>
        <w:pStyle w:val="9"/>
        <w:numPr>
          <w:ilvl w:val="0"/>
          <w:numId w:val="2"/>
        </w:numPr>
        <w:tabs>
          <w:tab w:val="left" w:pos="430"/>
        </w:tabs>
        <w:spacing w:before="165" w:after="0" w:line="396" w:lineRule="auto"/>
        <w:ind w:left="429" w:right="116" w:hanging="323"/>
        <w:jc w:val="left"/>
        <w:rPr>
          <w:sz w:val="20"/>
        </w:rPr>
      </w:pPr>
      <w:r>
        <w:rPr>
          <w:spacing w:val="2"/>
          <w:sz w:val="20"/>
        </w:rPr>
        <w:t xml:space="preserve">某甲出售伪劣产品,被消费者某乙起诉,某甲应诉答辩后突然失踪,对此,法院应当如何 </w:t>
      </w:r>
      <w:r>
        <w:rPr>
          <w:spacing w:val="1"/>
          <w:w w:val="105"/>
          <w:sz w:val="20"/>
        </w:rPr>
        <w:t>处理?</w:t>
      </w:r>
    </w:p>
    <w:p>
      <w:pPr>
        <w:pStyle w:val="4"/>
        <w:tabs>
          <w:tab w:val="left" w:pos="4450"/>
        </w:tabs>
        <w:spacing w:before="0"/>
      </w:pPr>
      <w:r>
        <w:rPr>
          <w:spacing w:val="4"/>
          <w:w w:val="137"/>
        </w:rPr>
        <w:t>A</w:t>
      </w:r>
      <w:r>
        <w:rPr>
          <w:w w:val="51"/>
        </w:rPr>
        <w:t>.</w:t>
      </w:r>
      <w:r>
        <w:rPr>
          <w:spacing w:val="-47"/>
        </w:rPr>
        <w:t xml:space="preserve"> </w:t>
      </w:r>
      <w:r>
        <w:rPr>
          <w:spacing w:val="3"/>
          <w:w w:val="102"/>
        </w:rPr>
        <w:t>终结诉</w:t>
      </w:r>
      <w:r>
        <w:rPr>
          <w:w w:val="102"/>
        </w:rPr>
        <w:t>讼</w:t>
      </w:r>
      <w:r>
        <w:tab/>
      </w:r>
      <w:r>
        <w:rPr>
          <w:spacing w:val="6"/>
          <w:w w:val="125"/>
        </w:rPr>
        <w:t>B</w:t>
      </w:r>
      <w:r>
        <w:rPr>
          <w:w w:val="51"/>
        </w:rPr>
        <w:t>.</w:t>
      </w:r>
      <w:r>
        <w:rPr>
          <w:spacing w:val="-47"/>
        </w:rPr>
        <w:t xml:space="preserve"> </w:t>
      </w:r>
      <w:r>
        <w:rPr>
          <w:spacing w:val="3"/>
          <w:w w:val="102"/>
        </w:rPr>
        <w:t>中止诉</w:t>
      </w:r>
      <w:r>
        <w:rPr>
          <w:w w:val="102"/>
        </w:rPr>
        <w:t>讼</w:t>
      </w:r>
    </w:p>
    <w:p>
      <w:pPr>
        <w:pStyle w:val="4"/>
        <w:tabs>
          <w:tab w:val="left" w:pos="4450"/>
        </w:tabs>
        <w:spacing w:before="167"/>
      </w:pPr>
      <w:r>
        <w:rPr>
          <w:spacing w:val="6"/>
          <w:w w:val="125"/>
        </w:rPr>
        <w:t>C</w:t>
      </w:r>
      <w:r>
        <w:rPr>
          <w:w w:val="51"/>
        </w:rPr>
        <w:t>.</w:t>
      </w:r>
      <w:r>
        <w:rPr>
          <w:spacing w:val="-47"/>
        </w:rPr>
        <w:t xml:space="preserve"> </w:t>
      </w:r>
      <w:r>
        <w:rPr>
          <w:spacing w:val="3"/>
          <w:w w:val="102"/>
        </w:rPr>
        <w:t>延期审</w:t>
      </w:r>
      <w:r>
        <w:rPr>
          <w:w w:val="102"/>
        </w:rPr>
        <w:t>理</w:t>
      </w:r>
      <w:r>
        <w:tab/>
      </w:r>
      <w:r>
        <w:rPr>
          <w:spacing w:val="4"/>
          <w:w w:val="137"/>
        </w:rPr>
        <w:t>D</w:t>
      </w:r>
      <w:r>
        <w:rPr>
          <w:w w:val="51"/>
        </w:rPr>
        <w:t>.</w:t>
      </w:r>
      <w:r>
        <w:rPr>
          <w:spacing w:val="-47"/>
        </w:rPr>
        <w:t xml:space="preserve"> </w:t>
      </w:r>
      <w:r>
        <w:rPr>
          <w:spacing w:val="3"/>
          <w:w w:val="102"/>
        </w:rPr>
        <w:t>缺席判</w:t>
      </w:r>
      <w:r>
        <w:rPr>
          <w:w w:val="102"/>
        </w:rPr>
        <w:t>决</w:t>
      </w:r>
    </w:p>
    <w:p>
      <w:pPr>
        <w:pStyle w:val="9"/>
        <w:numPr>
          <w:ilvl w:val="0"/>
          <w:numId w:val="2"/>
        </w:numPr>
        <w:tabs>
          <w:tab w:val="left" w:pos="430"/>
        </w:tabs>
        <w:spacing w:before="167" w:after="0" w:line="396" w:lineRule="auto"/>
        <w:ind w:left="429" w:right="116" w:hanging="323"/>
        <w:jc w:val="left"/>
        <w:rPr>
          <w:sz w:val="20"/>
        </w:rPr>
      </w:pPr>
      <w:r>
        <w:rPr>
          <w:spacing w:val="3"/>
          <w:sz w:val="20"/>
        </w:rPr>
        <w:t>甲</w:t>
      </w:r>
      <w:r>
        <w:rPr>
          <w:w w:val="80"/>
          <w:sz w:val="20"/>
        </w:rPr>
        <w:t>、</w:t>
      </w:r>
      <w:r>
        <w:rPr>
          <w:spacing w:val="2"/>
          <w:sz w:val="20"/>
        </w:rPr>
        <w:t>乙为夫妻,育有一女丙</w:t>
      </w:r>
      <w:r>
        <w:rPr>
          <w:spacing w:val="8"/>
          <w:w w:val="80"/>
          <w:sz w:val="20"/>
        </w:rPr>
        <w:t xml:space="preserve">。 </w:t>
      </w:r>
      <w:r>
        <w:rPr>
          <w:spacing w:val="2"/>
          <w:sz w:val="20"/>
        </w:rPr>
        <w:t>甲向法院起诉要求与乙离婚,一审法院判决准予离婚,乙不服</w:t>
      </w:r>
      <w:r>
        <w:rPr>
          <w:spacing w:val="3"/>
          <w:sz w:val="20"/>
        </w:rPr>
        <w:t>提起上诉</w:t>
      </w:r>
      <w:r>
        <w:rPr>
          <w:spacing w:val="17"/>
          <w:w w:val="80"/>
          <w:sz w:val="20"/>
        </w:rPr>
        <w:t xml:space="preserve">。 </w:t>
      </w:r>
      <w:r>
        <w:rPr>
          <w:spacing w:val="2"/>
          <w:sz w:val="20"/>
        </w:rPr>
        <w:t>在二审中,乙因病死亡</w:t>
      </w:r>
      <w:r>
        <w:rPr>
          <w:spacing w:val="17"/>
          <w:w w:val="80"/>
          <w:sz w:val="20"/>
        </w:rPr>
        <w:t xml:space="preserve">。 </w:t>
      </w:r>
      <w:r>
        <w:rPr>
          <w:spacing w:val="2"/>
          <w:sz w:val="20"/>
        </w:rPr>
        <w:t>下列关于本案后续程序的哪一表述是正确的?</w:t>
      </w:r>
    </w:p>
    <w:p>
      <w:pPr>
        <w:pStyle w:val="9"/>
        <w:numPr>
          <w:ilvl w:val="1"/>
          <w:numId w:val="2"/>
        </w:numPr>
        <w:tabs>
          <w:tab w:val="left" w:pos="676"/>
        </w:tabs>
        <w:spacing w:before="0" w:after="0" w:line="240" w:lineRule="auto"/>
        <w:ind w:left="675" w:right="0" w:hanging="247"/>
        <w:jc w:val="left"/>
        <w:rPr>
          <w:sz w:val="20"/>
        </w:rPr>
      </w:pPr>
      <w:r>
        <w:rPr>
          <w:spacing w:val="1"/>
          <w:w w:val="105"/>
          <w:sz w:val="20"/>
        </w:rPr>
        <w:t>因上诉人死亡无法到庭参加审理,应当视为撤回上诉</w:t>
      </w:r>
    </w:p>
    <w:p>
      <w:pPr>
        <w:pStyle w:val="9"/>
        <w:numPr>
          <w:ilvl w:val="1"/>
          <w:numId w:val="2"/>
        </w:numPr>
        <w:tabs>
          <w:tab w:val="left" w:pos="667"/>
        </w:tabs>
        <w:spacing w:before="165" w:after="0" w:line="240" w:lineRule="auto"/>
        <w:ind w:left="666" w:right="0" w:hanging="238"/>
        <w:jc w:val="left"/>
        <w:rPr>
          <w:sz w:val="20"/>
        </w:rPr>
      </w:pPr>
      <w:r>
        <w:rPr>
          <w:spacing w:val="2"/>
          <w:w w:val="105"/>
          <w:sz w:val="20"/>
        </w:rPr>
        <w:t>法院可以根据上诉材料缺席判决</w:t>
      </w:r>
    </w:p>
    <w:p>
      <w:pPr>
        <w:pStyle w:val="9"/>
        <w:numPr>
          <w:ilvl w:val="1"/>
          <w:numId w:val="2"/>
        </w:numPr>
        <w:tabs>
          <w:tab w:val="left" w:pos="667"/>
        </w:tabs>
        <w:spacing w:before="167" w:after="0" w:line="240" w:lineRule="auto"/>
        <w:ind w:left="666" w:right="0" w:hanging="238"/>
        <w:jc w:val="left"/>
        <w:rPr>
          <w:sz w:val="20"/>
        </w:rPr>
      </w:pPr>
      <w:r>
        <w:rPr>
          <w:spacing w:val="2"/>
          <w:w w:val="105"/>
          <w:sz w:val="20"/>
        </w:rPr>
        <w:t>法院应通知其女儿丙参加诉讼</w:t>
      </w:r>
    </w:p>
    <w:p>
      <w:pPr>
        <w:pStyle w:val="9"/>
        <w:numPr>
          <w:ilvl w:val="1"/>
          <w:numId w:val="2"/>
        </w:numPr>
        <w:tabs>
          <w:tab w:val="left" w:pos="676"/>
        </w:tabs>
        <w:spacing w:before="167" w:after="0" w:line="240" w:lineRule="auto"/>
        <w:ind w:left="675" w:right="0" w:hanging="247"/>
        <w:jc w:val="left"/>
        <w:rPr>
          <w:sz w:val="20"/>
        </w:rPr>
      </w:pPr>
      <w:r>
        <w:rPr>
          <w:spacing w:val="2"/>
          <w:w w:val="105"/>
          <w:sz w:val="20"/>
        </w:rPr>
        <w:t>法院应当裁定终结诉讼程序</w:t>
      </w:r>
    </w:p>
    <w:p>
      <w:pPr>
        <w:spacing w:after="0" w:line="240" w:lineRule="auto"/>
        <w:jc w:val="left"/>
        <w:rPr>
          <w:sz w:val="20"/>
        </w:rPr>
        <w:sectPr>
          <w:pgSz w:w="8780" w:h="13290"/>
          <w:pgMar w:top="20" w:right="80" w:bottom="500" w:left="80" w:header="0" w:footer="158" w:gutter="0"/>
        </w:sectPr>
      </w:pPr>
    </w:p>
    <w:p>
      <w:pPr>
        <w:pStyle w:val="9"/>
        <w:numPr>
          <w:ilvl w:val="0"/>
          <w:numId w:val="2"/>
        </w:numPr>
        <w:tabs>
          <w:tab w:val="left" w:pos="430"/>
        </w:tabs>
        <w:spacing w:before="145" w:after="0" w:line="369" w:lineRule="auto"/>
        <w:ind w:left="429" w:right="116" w:hanging="323"/>
        <w:jc w:val="both"/>
        <w:rPr>
          <w:sz w:val="20"/>
        </w:rPr>
      </w:pPr>
      <w:r>
        <w:rPr>
          <w:spacing w:val="-2"/>
          <w:sz w:val="20"/>
        </w:rPr>
        <w:t xml:space="preserve">甲诉乙支付房屋租金 </w:t>
      </w:r>
      <w:r>
        <w:rPr>
          <w:sz w:val="20"/>
        </w:rPr>
        <w:t>5000 元,法院决定适用小额诉讼程序审理</w:t>
      </w:r>
      <w:r>
        <w:rPr>
          <w:spacing w:val="36"/>
          <w:w w:val="90"/>
          <w:sz w:val="20"/>
        </w:rPr>
        <w:t xml:space="preserve">。 </w:t>
      </w:r>
      <w:r>
        <w:rPr>
          <w:spacing w:val="2"/>
          <w:sz w:val="20"/>
        </w:rPr>
        <w:t>关于此案的审理,下列哪</w:t>
      </w:r>
      <w:r>
        <w:rPr>
          <w:spacing w:val="2"/>
          <w:w w:val="105"/>
          <w:sz w:val="20"/>
        </w:rPr>
        <w:t>个选项是错误的?</w:t>
      </w:r>
    </w:p>
    <w:p>
      <w:pPr>
        <w:pStyle w:val="9"/>
        <w:numPr>
          <w:ilvl w:val="1"/>
          <w:numId w:val="2"/>
        </w:numPr>
        <w:tabs>
          <w:tab w:val="left" w:pos="676"/>
        </w:tabs>
        <w:spacing w:before="1" w:after="0" w:line="240" w:lineRule="auto"/>
        <w:ind w:left="675" w:right="0" w:hanging="247"/>
        <w:jc w:val="left"/>
        <w:rPr>
          <w:sz w:val="20"/>
        </w:rPr>
      </w:pPr>
      <w:r>
        <w:rPr>
          <w:spacing w:val="1"/>
          <w:w w:val="105"/>
          <w:sz w:val="20"/>
        </w:rPr>
        <w:t>此案应一审终审,不得上诉</w:t>
      </w:r>
    </w:p>
    <w:p>
      <w:pPr>
        <w:pStyle w:val="9"/>
        <w:numPr>
          <w:ilvl w:val="1"/>
          <w:numId w:val="2"/>
        </w:numPr>
        <w:tabs>
          <w:tab w:val="left" w:pos="667"/>
        </w:tabs>
        <w:spacing w:before="140" w:after="0" w:line="240" w:lineRule="auto"/>
        <w:ind w:left="666" w:right="0" w:hanging="238"/>
        <w:jc w:val="left"/>
        <w:rPr>
          <w:sz w:val="20"/>
        </w:rPr>
      </w:pPr>
      <w:r>
        <w:rPr>
          <w:spacing w:val="2"/>
          <w:w w:val="105"/>
          <w:sz w:val="20"/>
        </w:rPr>
        <w:t>举证期限一般不超过七日</w:t>
      </w:r>
    </w:p>
    <w:p>
      <w:pPr>
        <w:pStyle w:val="9"/>
        <w:numPr>
          <w:ilvl w:val="1"/>
          <w:numId w:val="2"/>
        </w:numPr>
        <w:tabs>
          <w:tab w:val="left" w:pos="667"/>
        </w:tabs>
        <w:spacing w:before="139" w:after="0" w:line="240" w:lineRule="auto"/>
        <w:ind w:left="666" w:right="0" w:hanging="238"/>
        <w:jc w:val="left"/>
        <w:rPr>
          <w:sz w:val="20"/>
        </w:rPr>
      </w:pPr>
      <w:r>
        <w:rPr>
          <w:w w:val="105"/>
          <w:sz w:val="20"/>
        </w:rPr>
        <w:t>乙有权提出管辖异议,但法院就管辖异议作出裁定后,乙不得上诉</w:t>
      </w:r>
    </w:p>
    <w:p>
      <w:pPr>
        <w:pStyle w:val="9"/>
        <w:numPr>
          <w:ilvl w:val="1"/>
          <w:numId w:val="2"/>
        </w:numPr>
        <w:tabs>
          <w:tab w:val="left" w:pos="676"/>
        </w:tabs>
        <w:spacing w:before="138" w:after="0" w:line="240" w:lineRule="auto"/>
        <w:ind w:left="675" w:right="0" w:hanging="247"/>
        <w:jc w:val="left"/>
        <w:rPr>
          <w:sz w:val="20"/>
        </w:rPr>
      </w:pPr>
      <w:r>
        <w:rPr>
          <w:spacing w:val="1"/>
          <w:w w:val="105"/>
          <w:sz w:val="20"/>
        </w:rPr>
        <w:t>适用小额程序后,甲不得申请增加或者变更诉讼请求</w:t>
      </w:r>
    </w:p>
    <w:p>
      <w:pPr>
        <w:pStyle w:val="9"/>
        <w:numPr>
          <w:ilvl w:val="0"/>
          <w:numId w:val="2"/>
        </w:numPr>
        <w:tabs>
          <w:tab w:val="left" w:pos="430"/>
        </w:tabs>
        <w:spacing w:before="140" w:after="0" w:line="240" w:lineRule="auto"/>
        <w:ind w:left="429" w:right="0" w:hanging="323"/>
        <w:jc w:val="left"/>
        <w:rPr>
          <w:sz w:val="20"/>
        </w:rPr>
      </w:pPr>
      <w:r>
        <w:rPr>
          <w:spacing w:val="1"/>
          <w:w w:val="105"/>
          <w:sz w:val="20"/>
        </w:rPr>
        <w:t>根据法律和司法解释的规定,下列关于法院调解的说法正确的是</w:t>
      </w:r>
    </w:p>
    <w:p>
      <w:pPr>
        <w:pStyle w:val="9"/>
        <w:numPr>
          <w:ilvl w:val="1"/>
          <w:numId w:val="2"/>
        </w:numPr>
        <w:tabs>
          <w:tab w:val="left" w:pos="676"/>
        </w:tabs>
        <w:spacing w:before="139" w:after="0" w:line="240" w:lineRule="auto"/>
        <w:ind w:left="675" w:right="0" w:hanging="247"/>
        <w:jc w:val="left"/>
        <w:rPr>
          <w:sz w:val="20"/>
        </w:rPr>
      </w:pPr>
      <w:r>
        <w:rPr>
          <w:spacing w:val="1"/>
          <w:w w:val="105"/>
          <w:sz w:val="20"/>
        </w:rPr>
        <w:t>法院调解的过程应予公开,但当事人不同意公开的除外</w:t>
      </w:r>
    </w:p>
    <w:p>
      <w:pPr>
        <w:pStyle w:val="9"/>
        <w:numPr>
          <w:ilvl w:val="1"/>
          <w:numId w:val="2"/>
        </w:numPr>
        <w:tabs>
          <w:tab w:val="left" w:pos="667"/>
        </w:tabs>
        <w:spacing w:before="140" w:after="0" w:line="240" w:lineRule="auto"/>
        <w:ind w:left="666" w:right="0" w:hanging="238"/>
        <w:jc w:val="left"/>
        <w:rPr>
          <w:sz w:val="20"/>
        </w:rPr>
      </w:pPr>
      <w:r>
        <w:rPr>
          <w:spacing w:val="1"/>
          <w:w w:val="105"/>
          <w:sz w:val="20"/>
        </w:rPr>
        <w:t>当事人达成调解协议并即时履行的案件,法院可以不制作调解书</w:t>
      </w:r>
    </w:p>
    <w:p>
      <w:pPr>
        <w:pStyle w:val="9"/>
        <w:numPr>
          <w:ilvl w:val="1"/>
          <w:numId w:val="2"/>
        </w:numPr>
        <w:tabs>
          <w:tab w:val="left" w:pos="667"/>
        </w:tabs>
        <w:spacing w:before="140" w:after="0" w:line="240" w:lineRule="auto"/>
        <w:ind w:left="666" w:right="0" w:hanging="238"/>
        <w:jc w:val="both"/>
        <w:rPr>
          <w:sz w:val="20"/>
        </w:rPr>
      </w:pPr>
      <w:r>
        <w:rPr>
          <w:spacing w:val="2"/>
          <w:w w:val="105"/>
          <w:sz w:val="20"/>
        </w:rPr>
        <w:t>法院制作的调解书生效后都具有执行力</w:t>
      </w:r>
    </w:p>
    <w:p>
      <w:pPr>
        <w:pStyle w:val="9"/>
        <w:numPr>
          <w:ilvl w:val="1"/>
          <w:numId w:val="2"/>
        </w:numPr>
        <w:tabs>
          <w:tab w:val="left" w:pos="676"/>
        </w:tabs>
        <w:spacing w:before="137" w:after="0" w:line="372" w:lineRule="auto"/>
        <w:ind w:left="675" w:right="116" w:hanging="247"/>
        <w:jc w:val="both"/>
        <w:rPr>
          <w:sz w:val="20"/>
        </w:rPr>
      </w:pPr>
      <w:r>
        <w:rPr>
          <w:spacing w:val="2"/>
          <w:sz w:val="20"/>
        </w:rPr>
        <w:t xml:space="preserve">当事人自行和解或者调解达成协议后,请求人民法院按照和解协议或者调解协议的内 </w:t>
      </w:r>
      <w:r>
        <w:rPr>
          <w:spacing w:val="1"/>
          <w:w w:val="105"/>
          <w:sz w:val="20"/>
        </w:rPr>
        <w:t>容制作判决书的,人民法院应予准许</w:t>
      </w:r>
    </w:p>
    <w:p>
      <w:pPr>
        <w:pStyle w:val="9"/>
        <w:numPr>
          <w:ilvl w:val="0"/>
          <w:numId w:val="2"/>
        </w:numPr>
        <w:tabs>
          <w:tab w:val="left" w:pos="430"/>
        </w:tabs>
        <w:spacing w:before="0" w:after="0" w:line="369" w:lineRule="auto"/>
        <w:ind w:left="429" w:right="116" w:hanging="323"/>
        <w:jc w:val="both"/>
        <w:rPr>
          <w:sz w:val="20"/>
        </w:rPr>
      </w:pPr>
      <w:r>
        <w:rPr>
          <w:sz w:val="20"/>
        </w:rPr>
        <w:t>甲因与乙的买卖合同纠纷诉至法院,要求乙支付货款 8000</w:t>
      </w:r>
      <w:r>
        <w:rPr>
          <w:spacing w:val="4"/>
          <w:sz w:val="20"/>
        </w:rPr>
        <w:t xml:space="preserve"> 元</w:t>
      </w:r>
      <w:r>
        <w:rPr>
          <w:spacing w:val="38"/>
          <w:w w:val="90"/>
          <w:sz w:val="20"/>
        </w:rPr>
        <w:t xml:space="preserve">。 </w:t>
      </w:r>
      <w:r>
        <w:rPr>
          <w:spacing w:val="8"/>
          <w:sz w:val="20"/>
        </w:rPr>
        <w:t>在庭审中乙提出甲父曾向</w:t>
      </w:r>
      <w:r>
        <w:rPr>
          <w:spacing w:val="-21"/>
          <w:w w:val="105"/>
          <w:sz w:val="20"/>
        </w:rPr>
        <w:t xml:space="preserve">其借款 </w:t>
      </w:r>
      <w:r>
        <w:rPr>
          <w:w w:val="105"/>
          <w:sz w:val="20"/>
        </w:rPr>
        <w:t>1</w:t>
      </w:r>
      <w:r>
        <w:rPr>
          <w:spacing w:val="-4"/>
          <w:w w:val="105"/>
          <w:sz w:val="20"/>
        </w:rPr>
        <w:t xml:space="preserve"> 万元, 要求甲用此款抵货款并偿还余下的 </w:t>
      </w:r>
      <w:r>
        <w:rPr>
          <w:w w:val="105"/>
          <w:sz w:val="20"/>
        </w:rPr>
        <w:t>2000</w:t>
      </w:r>
      <w:r>
        <w:rPr>
          <w:spacing w:val="-31"/>
          <w:w w:val="105"/>
          <w:sz w:val="20"/>
        </w:rPr>
        <w:t xml:space="preserve"> 元</w:t>
      </w:r>
      <w:r>
        <w:rPr>
          <w:spacing w:val="-16"/>
          <w:w w:val="90"/>
          <w:sz w:val="20"/>
        </w:rPr>
        <w:t xml:space="preserve">。 </w:t>
      </w:r>
      <w:r>
        <w:rPr>
          <w:spacing w:val="1"/>
          <w:w w:val="105"/>
          <w:sz w:val="20"/>
        </w:rPr>
        <w:t>在此情况下, 法院应如何处理?</w:t>
      </w:r>
    </w:p>
    <w:p>
      <w:pPr>
        <w:pStyle w:val="4"/>
        <w:tabs>
          <w:tab w:val="left" w:pos="4450"/>
        </w:tabs>
        <w:spacing w:before="0"/>
        <w:jc w:val="both"/>
      </w:pPr>
      <w:r>
        <w:rPr>
          <w:spacing w:val="4"/>
          <w:w w:val="137"/>
        </w:rPr>
        <w:t>A</w:t>
      </w:r>
      <w:r>
        <w:rPr>
          <w:w w:val="51"/>
        </w:rPr>
        <w:t>.</w:t>
      </w:r>
      <w:r>
        <w:rPr>
          <w:spacing w:val="-47"/>
        </w:rPr>
        <w:t xml:space="preserve"> </w:t>
      </w:r>
      <w:r>
        <w:rPr>
          <w:spacing w:val="3"/>
          <w:w w:val="102"/>
        </w:rPr>
        <w:t>中止给付货款的诉</w:t>
      </w:r>
      <w:r>
        <w:rPr>
          <w:w w:val="102"/>
        </w:rPr>
        <w:t>讼</w:t>
      </w:r>
      <w:r>
        <w:tab/>
      </w:r>
      <w:r>
        <w:rPr>
          <w:spacing w:val="6"/>
          <w:w w:val="125"/>
        </w:rPr>
        <w:t>B</w:t>
      </w:r>
      <w:r>
        <w:rPr>
          <w:w w:val="51"/>
        </w:rPr>
        <w:t>.</w:t>
      </w:r>
      <w:r>
        <w:rPr>
          <w:spacing w:val="-47"/>
        </w:rPr>
        <w:t xml:space="preserve"> </w:t>
      </w:r>
      <w:r>
        <w:rPr>
          <w:spacing w:val="3"/>
          <w:w w:val="102"/>
        </w:rPr>
        <w:t>将两诉合并审</w:t>
      </w:r>
      <w:r>
        <w:rPr>
          <w:w w:val="102"/>
        </w:rPr>
        <w:t>理</w:t>
      </w:r>
    </w:p>
    <w:p>
      <w:pPr>
        <w:pStyle w:val="4"/>
        <w:tabs>
          <w:tab w:val="left" w:pos="4450"/>
        </w:tabs>
        <w:spacing w:before="139"/>
      </w:pPr>
      <w:r>
        <w:rPr>
          <w:spacing w:val="6"/>
          <w:w w:val="125"/>
        </w:rPr>
        <w:t>C</w:t>
      </w:r>
      <w:r>
        <w:rPr>
          <w:w w:val="51"/>
        </w:rPr>
        <w:t>.</w:t>
      </w:r>
      <w:r>
        <w:rPr>
          <w:spacing w:val="-47"/>
        </w:rPr>
        <w:t xml:space="preserve"> </w:t>
      </w:r>
      <w:r>
        <w:rPr>
          <w:spacing w:val="3"/>
          <w:w w:val="102"/>
        </w:rPr>
        <w:t>追加甲父为第三</w:t>
      </w:r>
      <w:r>
        <w:rPr>
          <w:w w:val="102"/>
        </w:rPr>
        <w:t>人</w:t>
      </w:r>
      <w:r>
        <w:tab/>
      </w:r>
      <w:r>
        <w:rPr>
          <w:spacing w:val="4"/>
          <w:w w:val="137"/>
        </w:rPr>
        <w:t>D</w:t>
      </w:r>
      <w:r>
        <w:rPr>
          <w:w w:val="51"/>
        </w:rPr>
        <w:t>.</w:t>
      </w:r>
      <w:r>
        <w:rPr>
          <w:spacing w:val="-47"/>
        </w:rPr>
        <w:t xml:space="preserve"> </w:t>
      </w:r>
      <w:r>
        <w:rPr>
          <w:spacing w:val="3"/>
          <w:w w:val="102"/>
        </w:rPr>
        <w:t>告知被告乙另行起</w:t>
      </w:r>
      <w:r>
        <w:rPr>
          <w:w w:val="102"/>
        </w:rPr>
        <w:t>诉</w:t>
      </w:r>
    </w:p>
    <w:p>
      <w:pPr>
        <w:pStyle w:val="9"/>
        <w:numPr>
          <w:ilvl w:val="0"/>
          <w:numId w:val="2"/>
        </w:numPr>
        <w:tabs>
          <w:tab w:val="left" w:pos="430"/>
        </w:tabs>
        <w:spacing w:before="140" w:after="0" w:line="372" w:lineRule="auto"/>
        <w:ind w:left="429" w:right="116" w:hanging="323"/>
        <w:jc w:val="left"/>
        <w:rPr>
          <w:sz w:val="20"/>
        </w:rPr>
      </w:pPr>
      <w:r>
        <w:rPr>
          <w:spacing w:val="2"/>
          <w:sz w:val="20"/>
        </w:rPr>
        <w:t>某借款纠纷案二审中,双方达成调解协议,被上诉人当场将欠款付清</w:t>
      </w:r>
      <w:r>
        <w:rPr>
          <w:spacing w:val="33"/>
          <w:w w:val="80"/>
          <w:sz w:val="20"/>
        </w:rPr>
        <w:t xml:space="preserve">。 </w:t>
      </w:r>
      <w:r>
        <w:rPr>
          <w:spacing w:val="7"/>
          <w:sz w:val="20"/>
        </w:rPr>
        <w:t>关于被上诉人请求</w:t>
      </w:r>
      <w:r>
        <w:rPr>
          <w:spacing w:val="1"/>
          <w:w w:val="105"/>
          <w:sz w:val="20"/>
        </w:rPr>
        <w:t>二审法院制作调解书,下列哪一选项是正确的?</w:t>
      </w:r>
    </w:p>
    <w:p>
      <w:pPr>
        <w:pStyle w:val="9"/>
        <w:numPr>
          <w:ilvl w:val="1"/>
          <w:numId w:val="2"/>
        </w:numPr>
        <w:tabs>
          <w:tab w:val="left" w:pos="676"/>
        </w:tabs>
        <w:spacing w:before="0" w:after="0" w:line="254" w:lineRule="exact"/>
        <w:ind w:left="675" w:right="0" w:hanging="247"/>
        <w:jc w:val="left"/>
        <w:rPr>
          <w:sz w:val="20"/>
        </w:rPr>
      </w:pPr>
      <w:r>
        <w:rPr>
          <w:spacing w:val="1"/>
          <w:w w:val="105"/>
          <w:sz w:val="20"/>
        </w:rPr>
        <w:t>可以不制作调解书,因为当事人之间的权利义务已经实现</w:t>
      </w:r>
    </w:p>
    <w:p>
      <w:pPr>
        <w:pStyle w:val="9"/>
        <w:numPr>
          <w:ilvl w:val="1"/>
          <w:numId w:val="2"/>
        </w:numPr>
        <w:tabs>
          <w:tab w:val="left" w:pos="667"/>
        </w:tabs>
        <w:spacing w:before="138" w:after="0" w:line="240" w:lineRule="auto"/>
        <w:ind w:left="666" w:right="0" w:hanging="238"/>
        <w:jc w:val="left"/>
        <w:rPr>
          <w:sz w:val="20"/>
        </w:rPr>
      </w:pPr>
      <w:r>
        <w:rPr>
          <w:spacing w:val="1"/>
          <w:w w:val="105"/>
          <w:sz w:val="20"/>
        </w:rPr>
        <w:t>可以不制作调解书,因为本案属于法律规定可以不制作调解书的情形</w:t>
      </w:r>
    </w:p>
    <w:p>
      <w:pPr>
        <w:pStyle w:val="9"/>
        <w:numPr>
          <w:ilvl w:val="1"/>
          <w:numId w:val="2"/>
        </w:numPr>
        <w:tabs>
          <w:tab w:val="left" w:pos="667"/>
        </w:tabs>
        <w:spacing w:before="139" w:after="0" w:line="369" w:lineRule="auto"/>
        <w:ind w:left="666" w:right="116" w:hanging="237"/>
        <w:jc w:val="both"/>
        <w:rPr>
          <w:sz w:val="20"/>
        </w:rPr>
      </w:pPr>
      <w:r>
        <w:rPr>
          <w:spacing w:val="1"/>
          <w:sz w:val="20"/>
        </w:rPr>
        <w:t xml:space="preserve">应当制作调解书,因为二审法院的调解结果除解决纠纷外,还具有对一审法院的判决效 </w:t>
      </w:r>
      <w:r>
        <w:rPr>
          <w:spacing w:val="2"/>
          <w:w w:val="105"/>
          <w:sz w:val="20"/>
        </w:rPr>
        <w:t>力发生影响的功能</w:t>
      </w:r>
    </w:p>
    <w:p>
      <w:pPr>
        <w:pStyle w:val="9"/>
        <w:numPr>
          <w:ilvl w:val="1"/>
          <w:numId w:val="2"/>
        </w:numPr>
        <w:tabs>
          <w:tab w:val="left" w:pos="676"/>
        </w:tabs>
        <w:spacing w:before="3" w:after="0" w:line="240" w:lineRule="auto"/>
        <w:ind w:left="675" w:right="0" w:hanging="247"/>
        <w:jc w:val="both"/>
        <w:rPr>
          <w:sz w:val="20"/>
        </w:rPr>
      </w:pPr>
      <w:r>
        <w:rPr>
          <w:w w:val="105"/>
          <w:sz w:val="20"/>
        </w:rPr>
        <w:t>应当制作调解书,因为被上诉人已经提出请求,法院应当予以尊重</w:t>
      </w:r>
    </w:p>
    <w:p>
      <w:pPr>
        <w:pStyle w:val="9"/>
        <w:numPr>
          <w:ilvl w:val="0"/>
          <w:numId w:val="2"/>
        </w:numPr>
        <w:tabs>
          <w:tab w:val="left" w:pos="430"/>
        </w:tabs>
        <w:spacing w:before="140" w:after="0" w:line="369" w:lineRule="auto"/>
        <w:ind w:left="429" w:right="116" w:hanging="323"/>
        <w:jc w:val="both"/>
        <w:rPr>
          <w:sz w:val="20"/>
        </w:rPr>
      </w:pPr>
      <w:r>
        <w:rPr>
          <w:spacing w:val="2"/>
          <w:sz w:val="20"/>
        </w:rPr>
        <w:t>李一诉李二财产继承纠纷一案,已经过一</w:t>
      </w:r>
      <w:r>
        <w:rPr>
          <w:w w:val="80"/>
          <w:sz w:val="20"/>
        </w:rPr>
        <w:t>、</w:t>
      </w:r>
      <w:r>
        <w:rPr>
          <w:sz w:val="20"/>
        </w:rPr>
        <w:t>二审,均判决李一败诉,李一提出再审申请,法院 在依照审判监督程序再审时,发现他们还有一个妹妹李三,已出嫁多年,而一</w:t>
      </w:r>
      <w:r>
        <w:rPr>
          <w:spacing w:val="9"/>
          <w:w w:val="80"/>
          <w:sz w:val="20"/>
        </w:rPr>
        <w:t>、</w:t>
      </w:r>
      <w:r>
        <w:rPr>
          <w:spacing w:val="7"/>
          <w:sz w:val="20"/>
        </w:rPr>
        <w:t>二审均未涉</w:t>
      </w:r>
      <w:r>
        <w:rPr>
          <w:w w:val="105"/>
          <w:sz w:val="20"/>
        </w:rPr>
        <w:t>及,本案应如何处理?</w:t>
      </w:r>
    </w:p>
    <w:p>
      <w:pPr>
        <w:pStyle w:val="9"/>
        <w:numPr>
          <w:ilvl w:val="1"/>
          <w:numId w:val="2"/>
        </w:numPr>
        <w:tabs>
          <w:tab w:val="left" w:pos="676"/>
        </w:tabs>
        <w:spacing w:before="1" w:after="0" w:line="240" w:lineRule="auto"/>
        <w:ind w:left="675" w:right="0" w:hanging="247"/>
        <w:jc w:val="both"/>
        <w:rPr>
          <w:sz w:val="20"/>
        </w:rPr>
      </w:pPr>
      <w:r>
        <w:rPr>
          <w:spacing w:val="1"/>
          <w:w w:val="105"/>
          <w:sz w:val="20"/>
        </w:rPr>
        <w:t>再审法院按二审程序一并审理,判决为生效判决</w:t>
      </w:r>
    </w:p>
    <w:p>
      <w:pPr>
        <w:pStyle w:val="9"/>
        <w:numPr>
          <w:ilvl w:val="1"/>
          <w:numId w:val="2"/>
        </w:numPr>
        <w:tabs>
          <w:tab w:val="left" w:pos="667"/>
        </w:tabs>
        <w:spacing w:before="140" w:after="0" w:line="240" w:lineRule="auto"/>
        <w:ind w:left="666" w:right="0" w:hanging="238"/>
        <w:jc w:val="both"/>
        <w:rPr>
          <w:sz w:val="20"/>
        </w:rPr>
      </w:pPr>
      <w:r>
        <w:rPr>
          <w:spacing w:val="1"/>
          <w:w w:val="105"/>
          <w:sz w:val="20"/>
        </w:rPr>
        <w:t>再审法院按一审程序一并审理,判决后当事人均可上诉</w:t>
      </w:r>
    </w:p>
    <w:p>
      <w:pPr>
        <w:pStyle w:val="9"/>
        <w:numPr>
          <w:ilvl w:val="1"/>
          <w:numId w:val="2"/>
        </w:numPr>
        <w:tabs>
          <w:tab w:val="left" w:pos="667"/>
        </w:tabs>
        <w:spacing w:before="140" w:after="0" w:line="240" w:lineRule="auto"/>
        <w:ind w:left="666" w:right="0" w:hanging="238"/>
        <w:jc w:val="left"/>
        <w:rPr>
          <w:sz w:val="20"/>
        </w:rPr>
      </w:pPr>
      <w:r>
        <w:rPr>
          <w:spacing w:val="1"/>
          <w:w w:val="105"/>
          <w:sz w:val="20"/>
        </w:rPr>
        <w:t>再审法院可以调解,调解不成的,裁定撤销一</w:t>
      </w:r>
      <w:r>
        <w:rPr>
          <w:w w:val="80"/>
          <w:sz w:val="20"/>
        </w:rPr>
        <w:t>、</w:t>
      </w:r>
      <w:r>
        <w:rPr>
          <w:spacing w:val="1"/>
          <w:w w:val="105"/>
          <w:sz w:val="20"/>
        </w:rPr>
        <w:t>二审判决,发回原审法院重审</w:t>
      </w:r>
    </w:p>
    <w:p>
      <w:pPr>
        <w:pStyle w:val="9"/>
        <w:numPr>
          <w:ilvl w:val="1"/>
          <w:numId w:val="2"/>
        </w:numPr>
        <w:tabs>
          <w:tab w:val="left" w:pos="676"/>
        </w:tabs>
        <w:spacing w:before="137" w:after="0" w:line="369" w:lineRule="auto"/>
        <w:ind w:left="675" w:right="116" w:hanging="247"/>
        <w:jc w:val="both"/>
        <w:rPr>
          <w:sz w:val="20"/>
        </w:rPr>
      </w:pPr>
      <w:r>
        <w:rPr>
          <w:spacing w:val="2"/>
          <w:sz w:val="20"/>
        </w:rPr>
        <w:t xml:space="preserve">再审法院对李一诉李二案用二审程序进行再审,判决为生效判决,同时告知李三另行 </w:t>
      </w:r>
      <w:r>
        <w:rPr>
          <w:spacing w:val="1"/>
          <w:w w:val="105"/>
          <w:sz w:val="20"/>
        </w:rPr>
        <w:t>起诉</w:t>
      </w:r>
    </w:p>
    <w:p>
      <w:pPr>
        <w:spacing w:after="0" w:line="369" w:lineRule="auto"/>
        <w:jc w:val="both"/>
        <w:rPr>
          <w:sz w:val="20"/>
        </w:rPr>
        <w:sectPr>
          <w:pgSz w:w="8780" w:h="13290"/>
          <w:pgMar w:top="20" w:right="80" w:bottom="500" w:left="80" w:header="0" w:footer="158" w:gutter="0"/>
        </w:sectPr>
      </w:pPr>
    </w:p>
    <w:p>
      <w:pPr>
        <w:pStyle w:val="9"/>
        <w:numPr>
          <w:ilvl w:val="0"/>
          <w:numId w:val="2"/>
        </w:numPr>
        <w:tabs>
          <w:tab w:val="left" w:pos="430"/>
        </w:tabs>
        <w:spacing w:before="145" w:after="0" w:line="240" w:lineRule="auto"/>
        <w:ind w:left="429" w:right="0" w:hanging="323"/>
        <w:jc w:val="left"/>
        <w:rPr>
          <w:sz w:val="20"/>
        </w:rPr>
      </w:pPr>
      <w:r>
        <w:rPr>
          <w:spacing w:val="1"/>
          <w:w w:val="105"/>
          <w:sz w:val="20"/>
        </w:rPr>
        <w:t>关于第三人撤销之诉,下列说法正确的是</w:t>
      </w:r>
    </w:p>
    <w:p>
      <w:pPr>
        <w:pStyle w:val="9"/>
        <w:numPr>
          <w:ilvl w:val="1"/>
          <w:numId w:val="2"/>
        </w:numPr>
        <w:tabs>
          <w:tab w:val="left" w:pos="676"/>
        </w:tabs>
        <w:spacing w:before="140" w:after="0" w:line="240" w:lineRule="auto"/>
        <w:ind w:left="675" w:right="0" w:hanging="247"/>
        <w:jc w:val="left"/>
        <w:rPr>
          <w:sz w:val="20"/>
        </w:rPr>
      </w:pPr>
      <w:r>
        <w:rPr>
          <w:spacing w:val="2"/>
          <w:w w:val="105"/>
          <w:sz w:val="20"/>
        </w:rPr>
        <w:t>第三人撤销之诉是确认原审裁判错误的确认之诉</w:t>
      </w:r>
    </w:p>
    <w:p>
      <w:pPr>
        <w:pStyle w:val="9"/>
        <w:numPr>
          <w:ilvl w:val="1"/>
          <w:numId w:val="2"/>
        </w:numPr>
        <w:tabs>
          <w:tab w:val="left" w:pos="667"/>
        </w:tabs>
        <w:spacing w:before="140" w:after="0" w:line="240" w:lineRule="auto"/>
        <w:ind w:left="666" w:right="0" w:hanging="238"/>
        <w:jc w:val="left"/>
        <w:rPr>
          <w:sz w:val="20"/>
        </w:rPr>
      </w:pPr>
      <w:r>
        <w:rPr>
          <w:spacing w:val="1"/>
          <w:w w:val="105"/>
          <w:sz w:val="20"/>
        </w:rPr>
        <w:t>第三人撤销之诉的原告为提起该诉的第三人,被告为生效裁判的原告</w:t>
      </w:r>
    </w:p>
    <w:p>
      <w:pPr>
        <w:pStyle w:val="9"/>
        <w:numPr>
          <w:ilvl w:val="1"/>
          <w:numId w:val="2"/>
        </w:numPr>
        <w:tabs>
          <w:tab w:val="left" w:pos="667"/>
        </w:tabs>
        <w:spacing w:before="139" w:after="0" w:line="240" w:lineRule="auto"/>
        <w:ind w:left="666" w:right="0" w:hanging="238"/>
        <w:jc w:val="left"/>
        <w:rPr>
          <w:sz w:val="20"/>
        </w:rPr>
      </w:pPr>
      <w:r>
        <w:rPr>
          <w:spacing w:val="2"/>
          <w:w w:val="105"/>
          <w:sz w:val="20"/>
        </w:rPr>
        <w:t>第三人撤销之诉应向原审法院的上一级法院提起诉讼</w:t>
      </w:r>
    </w:p>
    <w:p>
      <w:pPr>
        <w:pStyle w:val="9"/>
        <w:numPr>
          <w:ilvl w:val="1"/>
          <w:numId w:val="2"/>
        </w:numPr>
        <w:tabs>
          <w:tab w:val="left" w:pos="676"/>
        </w:tabs>
        <w:spacing w:before="140" w:after="0" w:line="240" w:lineRule="auto"/>
        <w:ind w:left="675" w:right="0" w:hanging="247"/>
        <w:jc w:val="left"/>
        <w:rPr>
          <w:sz w:val="20"/>
        </w:rPr>
      </w:pPr>
      <w:r>
        <w:rPr>
          <w:spacing w:val="3"/>
          <w:sz w:val="20"/>
        </w:rPr>
        <w:t>第三人撤销之诉的客体包括生效判决</w:t>
      </w:r>
      <w:r>
        <w:rPr>
          <w:w w:val="80"/>
          <w:sz w:val="20"/>
        </w:rPr>
        <w:t>、</w:t>
      </w:r>
      <w:r>
        <w:rPr>
          <w:spacing w:val="2"/>
          <w:sz w:val="20"/>
        </w:rPr>
        <w:t>裁定和调解书</w:t>
      </w:r>
    </w:p>
    <w:p>
      <w:pPr>
        <w:pStyle w:val="9"/>
        <w:numPr>
          <w:ilvl w:val="0"/>
          <w:numId w:val="2"/>
        </w:numPr>
        <w:tabs>
          <w:tab w:val="left" w:pos="430"/>
        </w:tabs>
        <w:spacing w:before="140" w:after="0" w:line="240" w:lineRule="auto"/>
        <w:ind w:left="429" w:right="0" w:hanging="323"/>
        <w:jc w:val="left"/>
        <w:rPr>
          <w:sz w:val="20"/>
        </w:rPr>
      </w:pPr>
      <w:r>
        <w:rPr>
          <w:spacing w:val="1"/>
          <w:sz w:val="20"/>
        </w:rPr>
        <w:t>人民法院在公示催告期间收到利害关系人的申报后,应当</w:t>
      </w:r>
    </w:p>
    <w:p>
      <w:pPr>
        <w:pStyle w:val="4"/>
        <w:tabs>
          <w:tab w:val="left" w:pos="4450"/>
        </w:tabs>
        <w:spacing w:before="137"/>
      </w:pPr>
      <w:r>
        <w:rPr>
          <w:spacing w:val="4"/>
          <w:w w:val="137"/>
        </w:rPr>
        <w:t>A</w:t>
      </w:r>
      <w:r>
        <w:rPr>
          <w:w w:val="51"/>
        </w:rPr>
        <w:t>.</w:t>
      </w:r>
      <w:r>
        <w:rPr>
          <w:spacing w:val="-47"/>
        </w:rPr>
        <w:t xml:space="preserve"> </w:t>
      </w:r>
      <w:r>
        <w:rPr>
          <w:spacing w:val="3"/>
          <w:w w:val="102"/>
        </w:rPr>
        <w:t>裁定终结催告程</w:t>
      </w:r>
      <w:r>
        <w:rPr>
          <w:w w:val="102"/>
        </w:rPr>
        <w:t>序</w:t>
      </w:r>
      <w:r>
        <w:tab/>
      </w:r>
      <w:r>
        <w:rPr>
          <w:spacing w:val="6"/>
          <w:w w:val="125"/>
        </w:rPr>
        <w:t>B</w:t>
      </w:r>
      <w:r>
        <w:rPr>
          <w:w w:val="51"/>
        </w:rPr>
        <w:t>.</w:t>
      </w:r>
      <w:r>
        <w:rPr>
          <w:spacing w:val="-47"/>
        </w:rPr>
        <w:t xml:space="preserve"> </w:t>
      </w:r>
      <w:r>
        <w:rPr>
          <w:spacing w:val="3"/>
          <w:w w:val="102"/>
        </w:rPr>
        <w:t>判决终结催告程</w:t>
      </w:r>
      <w:r>
        <w:rPr>
          <w:w w:val="102"/>
        </w:rPr>
        <w:t>序</w:t>
      </w:r>
    </w:p>
    <w:p>
      <w:pPr>
        <w:pStyle w:val="4"/>
        <w:tabs>
          <w:tab w:val="left" w:pos="4450"/>
        </w:tabs>
      </w:pPr>
      <w:r>
        <w:rPr>
          <w:spacing w:val="6"/>
          <w:w w:val="125"/>
        </w:rPr>
        <w:t>C</w:t>
      </w:r>
      <w:r>
        <w:rPr>
          <w:w w:val="51"/>
        </w:rPr>
        <w:t>.</w:t>
      </w:r>
      <w:r>
        <w:rPr>
          <w:spacing w:val="-47"/>
        </w:rPr>
        <w:t xml:space="preserve"> </w:t>
      </w:r>
      <w:r>
        <w:rPr>
          <w:spacing w:val="3"/>
          <w:w w:val="102"/>
        </w:rPr>
        <w:t>裁定中止催告程</w:t>
      </w:r>
      <w:r>
        <w:rPr>
          <w:w w:val="102"/>
        </w:rPr>
        <w:t>序</w:t>
      </w:r>
      <w:r>
        <w:tab/>
      </w:r>
      <w:r>
        <w:rPr>
          <w:spacing w:val="4"/>
          <w:w w:val="137"/>
        </w:rPr>
        <w:t>D</w:t>
      </w:r>
      <w:r>
        <w:rPr>
          <w:w w:val="51"/>
        </w:rPr>
        <w:t>.</w:t>
      </w:r>
      <w:r>
        <w:rPr>
          <w:spacing w:val="-47"/>
        </w:rPr>
        <w:t xml:space="preserve"> </w:t>
      </w:r>
      <w:r>
        <w:rPr>
          <w:spacing w:val="3"/>
          <w:w w:val="102"/>
        </w:rPr>
        <w:t>决定终结催告程</w:t>
      </w:r>
      <w:r>
        <w:rPr>
          <w:w w:val="102"/>
        </w:rPr>
        <w:t>序</w:t>
      </w:r>
    </w:p>
    <w:p>
      <w:pPr>
        <w:pStyle w:val="9"/>
        <w:numPr>
          <w:ilvl w:val="0"/>
          <w:numId w:val="2"/>
        </w:numPr>
        <w:tabs>
          <w:tab w:val="left" w:pos="428"/>
        </w:tabs>
        <w:spacing w:before="140" w:after="0" w:line="369" w:lineRule="auto"/>
        <w:ind w:left="427" w:right="116" w:hanging="321"/>
        <w:jc w:val="left"/>
        <w:rPr>
          <w:sz w:val="20"/>
        </w:rPr>
      </w:pPr>
      <w:r>
        <w:rPr>
          <w:spacing w:val="2"/>
          <w:sz w:val="20"/>
        </w:rPr>
        <w:t xml:space="preserve">人民法院收到债务人提出的书面异议后,经审查,异议成立的,应当裁定终结督促程序,此 </w:t>
      </w:r>
      <w:r>
        <w:rPr>
          <w:spacing w:val="2"/>
          <w:w w:val="105"/>
          <w:sz w:val="20"/>
        </w:rPr>
        <w:t>时支付令效力如何?</w:t>
      </w:r>
    </w:p>
    <w:p>
      <w:pPr>
        <w:pStyle w:val="9"/>
        <w:numPr>
          <w:ilvl w:val="1"/>
          <w:numId w:val="2"/>
        </w:numPr>
        <w:tabs>
          <w:tab w:val="left" w:pos="674"/>
        </w:tabs>
        <w:spacing w:before="2" w:after="0" w:line="240" w:lineRule="auto"/>
        <w:ind w:left="673" w:right="0" w:hanging="247"/>
        <w:jc w:val="left"/>
        <w:rPr>
          <w:sz w:val="20"/>
        </w:rPr>
      </w:pPr>
      <w:r>
        <w:rPr>
          <w:spacing w:val="1"/>
          <w:w w:val="105"/>
          <w:sz w:val="20"/>
        </w:rPr>
        <w:t>暂不失效,待法院作出撤销裁定后才失效</w:t>
      </w:r>
    </w:p>
    <w:p>
      <w:pPr>
        <w:pStyle w:val="9"/>
        <w:numPr>
          <w:ilvl w:val="1"/>
          <w:numId w:val="2"/>
        </w:numPr>
        <w:tabs>
          <w:tab w:val="left" w:pos="665"/>
        </w:tabs>
        <w:spacing w:before="138" w:after="0" w:line="240" w:lineRule="auto"/>
        <w:ind w:left="664" w:right="0" w:hanging="238"/>
        <w:jc w:val="left"/>
        <w:rPr>
          <w:sz w:val="20"/>
        </w:rPr>
      </w:pPr>
      <w:r>
        <w:rPr>
          <w:spacing w:val="1"/>
          <w:w w:val="105"/>
          <w:sz w:val="20"/>
        </w:rPr>
        <w:t>自行失效,债权人可申请复议一次</w:t>
      </w:r>
    </w:p>
    <w:p>
      <w:pPr>
        <w:pStyle w:val="9"/>
        <w:numPr>
          <w:ilvl w:val="1"/>
          <w:numId w:val="2"/>
        </w:numPr>
        <w:tabs>
          <w:tab w:val="left" w:pos="665"/>
        </w:tabs>
        <w:spacing w:before="140" w:after="0" w:line="240" w:lineRule="auto"/>
        <w:ind w:left="664" w:right="0" w:hanging="238"/>
        <w:jc w:val="left"/>
        <w:rPr>
          <w:sz w:val="20"/>
        </w:rPr>
      </w:pPr>
      <w:r>
        <w:rPr>
          <w:w w:val="105"/>
          <w:sz w:val="20"/>
        </w:rPr>
        <w:t>自行失效,债权人即为原告,债务人即为被告,法院按普通程序继续审理</w:t>
      </w:r>
    </w:p>
    <w:p>
      <w:pPr>
        <w:pStyle w:val="9"/>
        <w:numPr>
          <w:ilvl w:val="1"/>
          <w:numId w:val="2"/>
        </w:numPr>
        <w:tabs>
          <w:tab w:val="left" w:pos="674"/>
        </w:tabs>
        <w:spacing w:before="139" w:after="0" w:line="240" w:lineRule="auto"/>
        <w:ind w:left="673" w:right="0" w:hanging="247"/>
        <w:jc w:val="left"/>
        <w:rPr>
          <w:sz w:val="20"/>
        </w:rPr>
      </w:pPr>
      <w:r>
        <w:rPr>
          <w:w w:val="105"/>
          <w:sz w:val="20"/>
        </w:rPr>
        <w:t>自行失效,转入诉讼程序,但申请支付令的一方当事人不同意提起诉讼的除外</w:t>
      </w:r>
    </w:p>
    <w:p>
      <w:pPr>
        <w:pStyle w:val="9"/>
        <w:numPr>
          <w:ilvl w:val="0"/>
          <w:numId w:val="2"/>
        </w:numPr>
        <w:tabs>
          <w:tab w:val="left" w:pos="430"/>
        </w:tabs>
        <w:spacing w:before="140" w:after="0" w:line="369" w:lineRule="auto"/>
        <w:ind w:left="429" w:right="116" w:hanging="323"/>
        <w:jc w:val="left"/>
        <w:rPr>
          <w:sz w:val="20"/>
        </w:rPr>
      </w:pPr>
      <w:r>
        <w:rPr>
          <w:spacing w:val="4"/>
          <w:sz w:val="20"/>
        </w:rPr>
        <w:t>执行程序的参与分配制度对适用条件作了规定</w:t>
      </w:r>
      <w:r>
        <w:rPr>
          <w:spacing w:val="37"/>
          <w:w w:val="80"/>
          <w:sz w:val="20"/>
        </w:rPr>
        <w:t xml:space="preserve">。 </w:t>
      </w:r>
      <w:r>
        <w:rPr>
          <w:spacing w:val="14"/>
          <w:sz w:val="20"/>
        </w:rPr>
        <w:t>下列哪一选项不属于参与分配适用的</w:t>
      </w:r>
      <w:r>
        <w:rPr>
          <w:spacing w:val="1"/>
          <w:w w:val="105"/>
          <w:sz w:val="20"/>
        </w:rPr>
        <w:t>条件?</w:t>
      </w:r>
    </w:p>
    <w:p>
      <w:pPr>
        <w:pStyle w:val="4"/>
        <w:tabs>
          <w:tab w:val="left" w:pos="4450"/>
        </w:tabs>
        <w:spacing w:before="3"/>
      </w:pPr>
      <w:r>
        <w:rPr>
          <w:spacing w:val="4"/>
          <w:w w:val="137"/>
        </w:rPr>
        <w:t>A</w:t>
      </w:r>
      <w:r>
        <w:rPr>
          <w:w w:val="51"/>
        </w:rPr>
        <w:t>.</w:t>
      </w:r>
      <w:r>
        <w:rPr>
          <w:spacing w:val="-47"/>
        </w:rPr>
        <w:t xml:space="preserve"> </w:t>
      </w:r>
      <w:r>
        <w:rPr>
          <w:spacing w:val="3"/>
          <w:w w:val="102"/>
        </w:rPr>
        <w:t>被执行人的财产无法清偿所有的债</w:t>
      </w:r>
      <w:r>
        <w:rPr>
          <w:w w:val="102"/>
        </w:rPr>
        <w:t>权</w:t>
      </w:r>
      <w:r>
        <w:tab/>
      </w:r>
      <w:r>
        <w:rPr>
          <w:spacing w:val="6"/>
          <w:w w:val="125"/>
        </w:rPr>
        <w:t>B</w:t>
      </w:r>
      <w:r>
        <w:rPr>
          <w:w w:val="51"/>
        </w:rPr>
        <w:t>.</w:t>
      </w:r>
      <w:r>
        <w:rPr>
          <w:spacing w:val="-47"/>
        </w:rPr>
        <w:t xml:space="preserve"> </w:t>
      </w:r>
      <w:r>
        <w:rPr>
          <w:spacing w:val="3"/>
          <w:w w:val="102"/>
        </w:rPr>
        <w:t>被执行人为法人或其他组织而非自然</w:t>
      </w:r>
      <w:r>
        <w:rPr>
          <w:w w:val="102"/>
        </w:rPr>
        <w:t>人</w:t>
      </w:r>
    </w:p>
    <w:p>
      <w:pPr>
        <w:pStyle w:val="4"/>
        <w:tabs>
          <w:tab w:val="left" w:pos="4450"/>
        </w:tabs>
        <w:spacing w:before="137"/>
      </w:pPr>
      <w:r>
        <w:rPr>
          <w:spacing w:val="6"/>
          <w:w w:val="125"/>
        </w:rPr>
        <w:t>C</w:t>
      </w:r>
      <w:r>
        <w:rPr>
          <w:w w:val="51"/>
        </w:rPr>
        <w:t>.</w:t>
      </w:r>
      <w:r>
        <w:rPr>
          <w:spacing w:val="-47"/>
        </w:rPr>
        <w:t xml:space="preserve"> </w:t>
      </w:r>
      <w:r>
        <w:rPr>
          <w:spacing w:val="3"/>
          <w:w w:val="102"/>
        </w:rPr>
        <w:t>有多个申请人对同一被申请人享有债</w:t>
      </w:r>
      <w:r>
        <w:rPr>
          <w:w w:val="102"/>
        </w:rPr>
        <w:t>权</w:t>
      </w:r>
      <w:r>
        <w:tab/>
      </w:r>
      <w:r>
        <w:rPr>
          <w:spacing w:val="4"/>
          <w:w w:val="137"/>
        </w:rPr>
        <w:t>D</w:t>
      </w:r>
      <w:r>
        <w:rPr>
          <w:w w:val="51"/>
        </w:rPr>
        <w:t>.</w:t>
      </w:r>
      <w:r>
        <w:rPr>
          <w:spacing w:val="-47"/>
        </w:rPr>
        <w:t xml:space="preserve"> </w:t>
      </w:r>
      <w:r>
        <w:rPr>
          <w:spacing w:val="3"/>
          <w:w w:val="102"/>
        </w:rPr>
        <w:t>参与分配的债权只限于金钱债</w:t>
      </w:r>
      <w:r>
        <w:rPr>
          <w:w w:val="102"/>
        </w:rPr>
        <w:t>权</w:t>
      </w:r>
    </w:p>
    <w:p>
      <w:pPr>
        <w:pStyle w:val="9"/>
        <w:numPr>
          <w:ilvl w:val="0"/>
          <w:numId w:val="2"/>
        </w:numPr>
        <w:tabs>
          <w:tab w:val="left" w:pos="428"/>
        </w:tabs>
        <w:spacing w:before="140" w:after="0" w:line="369" w:lineRule="auto"/>
        <w:ind w:left="427" w:right="116" w:hanging="321"/>
        <w:jc w:val="left"/>
        <w:rPr>
          <w:sz w:val="20"/>
        </w:rPr>
      </w:pPr>
      <w:r>
        <w:rPr>
          <w:spacing w:val="2"/>
          <w:sz w:val="20"/>
        </w:rPr>
        <w:t xml:space="preserve">我国涉外仲裁机构作出的发生法律效力的仲裁裁决,当事人请求执行的,如果被执行人或 </w:t>
      </w:r>
      <w:r>
        <w:rPr>
          <w:spacing w:val="1"/>
          <w:w w:val="105"/>
          <w:sz w:val="20"/>
        </w:rPr>
        <w:t>者其财产不在中华人民共和国领域内,应当</w:t>
      </w:r>
    </w:p>
    <w:p>
      <w:pPr>
        <w:pStyle w:val="9"/>
        <w:numPr>
          <w:ilvl w:val="1"/>
          <w:numId w:val="2"/>
        </w:numPr>
        <w:tabs>
          <w:tab w:val="left" w:pos="674"/>
        </w:tabs>
        <w:spacing w:before="2" w:after="0" w:line="240" w:lineRule="auto"/>
        <w:ind w:left="673" w:right="0" w:hanging="247"/>
        <w:jc w:val="left"/>
        <w:rPr>
          <w:sz w:val="20"/>
        </w:rPr>
      </w:pPr>
      <w:r>
        <w:rPr>
          <w:spacing w:val="2"/>
          <w:w w:val="105"/>
          <w:sz w:val="20"/>
        </w:rPr>
        <w:t>由当事人直接向有管辖权的我国法院申请执行</w:t>
      </w:r>
    </w:p>
    <w:p>
      <w:pPr>
        <w:pStyle w:val="9"/>
        <w:numPr>
          <w:ilvl w:val="1"/>
          <w:numId w:val="2"/>
        </w:numPr>
        <w:tabs>
          <w:tab w:val="left" w:pos="665"/>
        </w:tabs>
        <w:spacing w:before="140" w:after="0" w:line="240" w:lineRule="auto"/>
        <w:ind w:left="664" w:right="0" w:hanging="238"/>
        <w:jc w:val="left"/>
        <w:rPr>
          <w:sz w:val="20"/>
        </w:rPr>
      </w:pPr>
      <w:r>
        <w:rPr>
          <w:spacing w:val="2"/>
          <w:sz w:val="20"/>
        </w:rPr>
        <w:t>由当事人直接向有管辖权的外国法院申请承认和执行</w:t>
      </w:r>
    </w:p>
    <w:p>
      <w:pPr>
        <w:pStyle w:val="9"/>
        <w:numPr>
          <w:ilvl w:val="1"/>
          <w:numId w:val="2"/>
        </w:numPr>
        <w:tabs>
          <w:tab w:val="left" w:pos="665"/>
        </w:tabs>
        <w:spacing w:before="138" w:after="0" w:line="240" w:lineRule="auto"/>
        <w:ind w:left="664" w:right="0" w:hanging="238"/>
        <w:jc w:val="left"/>
        <w:rPr>
          <w:sz w:val="20"/>
        </w:rPr>
      </w:pPr>
      <w:r>
        <w:rPr>
          <w:spacing w:val="2"/>
          <w:sz w:val="20"/>
        </w:rPr>
        <w:t>由我国涉外仲裁机构向有管辖权的我国法院申请执行</w:t>
      </w:r>
    </w:p>
    <w:p>
      <w:pPr>
        <w:pStyle w:val="9"/>
        <w:numPr>
          <w:ilvl w:val="1"/>
          <w:numId w:val="2"/>
        </w:numPr>
        <w:tabs>
          <w:tab w:val="left" w:pos="674"/>
        </w:tabs>
        <w:spacing w:before="139" w:after="0" w:line="369" w:lineRule="auto"/>
        <w:ind w:left="673" w:right="116" w:hanging="247"/>
        <w:jc w:val="left"/>
        <w:rPr>
          <w:sz w:val="20"/>
        </w:rPr>
      </w:pPr>
      <w:r>
        <w:rPr>
          <w:spacing w:val="2"/>
          <w:sz w:val="20"/>
        </w:rPr>
        <w:t xml:space="preserve">由我国有管辖权的法院根据我国缔结或参加的国际条约或按互惠原则,请求外国法院 </w:t>
      </w:r>
      <w:r>
        <w:rPr>
          <w:spacing w:val="2"/>
          <w:w w:val="105"/>
          <w:sz w:val="20"/>
        </w:rPr>
        <w:t>承认和执行</w:t>
      </w:r>
    </w:p>
    <w:p>
      <w:pPr>
        <w:pStyle w:val="4"/>
        <w:spacing w:before="3"/>
        <w:ind w:left="118"/>
      </w:pPr>
      <w:r>
        <w:rPr>
          <w:w w:val="105"/>
        </w:rPr>
        <w:t>二</w:t>
      </w:r>
      <w:r>
        <w:rPr>
          <w:w w:val="85"/>
        </w:rPr>
        <w:t>、</w:t>
      </w:r>
      <w:r>
        <w:rPr>
          <w:w w:val="105"/>
        </w:rPr>
        <w:t xml:space="preserve">多项选择题( 本大题共 </w:t>
      </w:r>
      <w:r>
        <w:rPr>
          <w:rFonts w:ascii="Times New Roman" w:eastAsia="Times New Roman"/>
          <w:w w:val="105"/>
        </w:rPr>
        <w:t xml:space="preserve">5 </w:t>
      </w:r>
      <w:r>
        <w:rPr>
          <w:w w:val="105"/>
        </w:rPr>
        <w:t xml:space="preserve">小题,每小题 </w:t>
      </w:r>
      <w:r>
        <w:rPr>
          <w:rFonts w:ascii="Times New Roman" w:eastAsia="Times New Roman"/>
          <w:w w:val="105"/>
        </w:rPr>
        <w:t xml:space="preserve">2 </w:t>
      </w:r>
      <w:r>
        <w:rPr>
          <w:w w:val="105"/>
        </w:rPr>
        <w:t xml:space="preserve">分,共 </w:t>
      </w:r>
      <w:r>
        <w:rPr>
          <w:rFonts w:ascii="Times New Roman" w:eastAsia="Times New Roman"/>
          <w:w w:val="105"/>
        </w:rPr>
        <w:t xml:space="preserve">10 </w:t>
      </w:r>
      <w:r>
        <w:rPr>
          <w:w w:val="105"/>
        </w:rPr>
        <w:t>分)</w:t>
      </w:r>
    </w:p>
    <w:p>
      <w:pPr>
        <w:pStyle w:val="4"/>
        <w:spacing w:before="138" w:line="369" w:lineRule="auto"/>
        <w:ind w:left="433" w:right="134"/>
      </w:pPr>
      <w:r>
        <w:t>在每小题列出的五个备选项中至少有两个是符合题目要求的,请将其选出并将</w:t>
      </w:r>
      <w:r>
        <w:rPr>
          <w:w w:val="80"/>
        </w:rPr>
        <w:t xml:space="preserve">“ </w:t>
      </w:r>
      <w:r>
        <w:t>答题纸</w:t>
      </w:r>
      <w:r>
        <w:rPr>
          <w:w w:val="80"/>
        </w:rPr>
        <w:t>冶</w:t>
      </w:r>
      <w:r>
        <w:t>的相应代码涂黑</w:t>
      </w:r>
      <w:r>
        <w:rPr>
          <w:w w:val="80"/>
        </w:rPr>
        <w:t xml:space="preserve">。 </w:t>
      </w:r>
      <w:r>
        <w:t>错涂</w:t>
      </w:r>
      <w:r>
        <w:rPr>
          <w:w w:val="80"/>
        </w:rPr>
        <w:t>、</w:t>
      </w:r>
      <w:r>
        <w:t>多涂</w:t>
      </w:r>
      <w:r>
        <w:rPr>
          <w:w w:val="80"/>
        </w:rPr>
        <w:t>、</w:t>
      </w:r>
      <w:r>
        <w:t>少涂或未涂均无分</w:t>
      </w:r>
      <w:r>
        <w:rPr>
          <w:w w:val="80"/>
        </w:rPr>
        <w:t>。</w:t>
      </w:r>
    </w:p>
    <w:p>
      <w:pPr>
        <w:pStyle w:val="9"/>
        <w:numPr>
          <w:ilvl w:val="0"/>
          <w:numId w:val="2"/>
        </w:numPr>
        <w:tabs>
          <w:tab w:val="left" w:pos="430"/>
        </w:tabs>
        <w:spacing w:before="2" w:after="0" w:line="369" w:lineRule="auto"/>
        <w:ind w:left="429" w:right="116" w:hanging="323"/>
        <w:jc w:val="left"/>
        <w:rPr>
          <w:sz w:val="20"/>
        </w:rPr>
      </w:pPr>
      <w:r>
        <w:rPr>
          <w:spacing w:val="3"/>
          <w:sz w:val="20"/>
        </w:rPr>
        <w:t>村民甲因村民乙在宅基地上造房子遮挡其视线,与乙发生争吵</w:t>
      </w:r>
      <w:r>
        <w:rPr>
          <w:spacing w:val="33"/>
          <w:w w:val="80"/>
          <w:sz w:val="20"/>
        </w:rPr>
        <w:t xml:space="preserve">。 </w:t>
      </w:r>
      <w:r>
        <w:rPr>
          <w:spacing w:val="6"/>
          <w:sz w:val="20"/>
        </w:rPr>
        <w:t>为解决此纠纷,可采取下</w:t>
      </w:r>
      <w:r>
        <w:rPr>
          <w:spacing w:val="2"/>
          <w:w w:val="105"/>
          <w:sz w:val="20"/>
        </w:rPr>
        <w:t>列哪些方法?</w:t>
      </w:r>
    </w:p>
    <w:p>
      <w:pPr>
        <w:pStyle w:val="4"/>
        <w:tabs>
          <w:tab w:val="left" w:pos="3262"/>
          <w:tab w:val="left" w:pos="5987"/>
        </w:tabs>
        <w:spacing w:before="3"/>
      </w:pPr>
      <w:r>
        <w:rPr>
          <w:spacing w:val="4"/>
          <w:w w:val="137"/>
        </w:rPr>
        <w:t>A</w:t>
      </w:r>
      <w:r>
        <w:rPr>
          <w:w w:val="51"/>
        </w:rPr>
        <w:t>.</w:t>
      </w:r>
      <w:r>
        <w:rPr>
          <w:spacing w:val="-47"/>
        </w:rPr>
        <w:t xml:space="preserve"> </w:t>
      </w:r>
      <w:r>
        <w:rPr>
          <w:spacing w:val="3"/>
          <w:w w:val="102"/>
        </w:rPr>
        <w:t>双方协商解</w:t>
      </w:r>
      <w:r>
        <w:rPr>
          <w:w w:val="102"/>
        </w:rPr>
        <w:t>决</w:t>
      </w:r>
      <w:r>
        <w:tab/>
      </w:r>
      <w:r>
        <w:rPr>
          <w:spacing w:val="6"/>
          <w:w w:val="125"/>
        </w:rPr>
        <w:t>B</w:t>
      </w:r>
      <w:r>
        <w:rPr>
          <w:w w:val="51"/>
        </w:rPr>
        <w:t>.</w:t>
      </w:r>
      <w:r>
        <w:rPr>
          <w:spacing w:val="-47"/>
        </w:rPr>
        <w:t xml:space="preserve"> </w:t>
      </w:r>
      <w:r>
        <w:rPr>
          <w:spacing w:val="3"/>
          <w:w w:val="102"/>
        </w:rPr>
        <w:t>由村委会调解解</w:t>
      </w:r>
      <w:r>
        <w:rPr>
          <w:w w:val="102"/>
        </w:rPr>
        <w:t>决</w:t>
      </w:r>
      <w:r>
        <w:tab/>
      </w:r>
      <w:r>
        <w:rPr>
          <w:spacing w:val="6"/>
          <w:w w:val="125"/>
        </w:rPr>
        <w:t>C</w:t>
      </w:r>
      <w:r>
        <w:rPr>
          <w:w w:val="51"/>
        </w:rPr>
        <w:t>.</w:t>
      </w:r>
      <w:r>
        <w:rPr>
          <w:spacing w:val="-47"/>
        </w:rPr>
        <w:t xml:space="preserve"> </w:t>
      </w:r>
      <w:r>
        <w:rPr>
          <w:spacing w:val="3"/>
          <w:w w:val="102"/>
        </w:rPr>
        <w:t>直接向法院起</w:t>
      </w:r>
      <w:r>
        <w:rPr>
          <w:w w:val="102"/>
        </w:rPr>
        <w:t>诉</w:t>
      </w:r>
    </w:p>
    <w:p>
      <w:pPr>
        <w:pStyle w:val="4"/>
        <w:tabs>
          <w:tab w:val="left" w:pos="3262"/>
        </w:tabs>
        <w:spacing w:before="139"/>
      </w:pPr>
      <w:r>
        <w:rPr>
          <w:spacing w:val="4"/>
          <w:w w:val="137"/>
        </w:rPr>
        <w:t>D</w:t>
      </w:r>
      <w:r>
        <w:rPr>
          <w:w w:val="51"/>
        </w:rPr>
        <w:t>.</w:t>
      </w:r>
      <w:r>
        <w:rPr>
          <w:spacing w:val="-47"/>
        </w:rPr>
        <w:t xml:space="preserve"> </w:t>
      </w:r>
      <w:r>
        <w:rPr>
          <w:spacing w:val="3"/>
          <w:w w:val="102"/>
        </w:rPr>
        <w:t>直接向仲裁机构申请仲</w:t>
      </w:r>
      <w:r>
        <w:rPr>
          <w:w w:val="102"/>
        </w:rPr>
        <w:t>裁</w:t>
      </w:r>
      <w:r>
        <w:tab/>
      </w:r>
      <w:r>
        <w:rPr>
          <w:spacing w:val="6"/>
          <w:w w:val="125"/>
        </w:rPr>
        <w:t>E</w:t>
      </w:r>
      <w:r>
        <w:rPr>
          <w:w w:val="51"/>
        </w:rPr>
        <w:t>.</w:t>
      </w:r>
      <w:r>
        <w:rPr>
          <w:spacing w:val="-47"/>
        </w:rPr>
        <w:t xml:space="preserve"> </w:t>
      </w:r>
      <w:r>
        <w:rPr>
          <w:spacing w:val="3"/>
          <w:w w:val="102"/>
        </w:rPr>
        <w:t>直接向公证处申请公</w:t>
      </w:r>
      <w:r>
        <w:rPr>
          <w:w w:val="102"/>
        </w:rPr>
        <w:t>证</w:t>
      </w:r>
    </w:p>
    <w:p>
      <w:pPr>
        <w:spacing w:after="0"/>
        <w:sectPr>
          <w:pgSz w:w="8780" w:h="13290"/>
          <w:pgMar w:top="20" w:right="80" w:bottom="340" w:left="80" w:header="0" w:footer="158" w:gutter="0"/>
        </w:sectPr>
      </w:pPr>
    </w:p>
    <w:p>
      <w:pPr>
        <w:pStyle w:val="9"/>
        <w:numPr>
          <w:ilvl w:val="0"/>
          <w:numId w:val="2"/>
        </w:numPr>
        <w:tabs>
          <w:tab w:val="left" w:pos="428"/>
        </w:tabs>
        <w:spacing w:before="145" w:after="0" w:line="369" w:lineRule="auto"/>
        <w:ind w:left="427" w:right="116" w:hanging="321"/>
        <w:jc w:val="both"/>
        <w:rPr>
          <w:sz w:val="20"/>
        </w:rPr>
      </w:pPr>
      <w:r>
        <w:rPr>
          <w:spacing w:val="2"/>
          <w:sz w:val="20"/>
        </w:rPr>
        <w:t>甲地的甲公司与乙地的乙公司在丙地签订了财产租赁合同,甲租用乙推土机一台,约定合 同履行地在丁地</w:t>
      </w:r>
      <w:r>
        <w:rPr>
          <w:spacing w:val="33"/>
          <w:w w:val="80"/>
          <w:sz w:val="20"/>
        </w:rPr>
        <w:t xml:space="preserve">。 </w:t>
      </w:r>
      <w:r>
        <w:rPr>
          <w:spacing w:val="2"/>
          <w:sz w:val="20"/>
        </w:rPr>
        <w:t>但是甲公司后来因业务改变,将推土机放在戊地使用</w:t>
      </w:r>
      <w:r>
        <w:rPr>
          <w:spacing w:val="33"/>
          <w:w w:val="80"/>
          <w:sz w:val="20"/>
        </w:rPr>
        <w:t xml:space="preserve">。 </w:t>
      </w:r>
      <w:r>
        <w:rPr>
          <w:spacing w:val="2"/>
          <w:sz w:val="20"/>
        </w:rPr>
        <w:t>后来由于甲公司</w:t>
      </w:r>
      <w:r>
        <w:rPr>
          <w:w w:val="105"/>
          <w:sz w:val="20"/>
        </w:rPr>
        <w:t>拒付租金,乙公司欲起诉,其应当向下列哪些法院起诉?</w:t>
      </w:r>
    </w:p>
    <w:p>
      <w:pPr>
        <w:pStyle w:val="4"/>
        <w:tabs>
          <w:tab w:val="left" w:pos="3262"/>
          <w:tab w:val="left" w:pos="5987"/>
        </w:tabs>
        <w:spacing w:before="4"/>
        <w:ind w:left="427"/>
        <w:jc w:val="both"/>
      </w:pPr>
      <w:r>
        <w:rPr>
          <w:spacing w:val="4"/>
          <w:w w:val="137"/>
        </w:rPr>
        <w:t>A</w:t>
      </w:r>
      <w:r>
        <w:rPr>
          <w:w w:val="51"/>
        </w:rPr>
        <w:t>.</w:t>
      </w:r>
      <w:r>
        <w:rPr>
          <w:spacing w:val="-47"/>
        </w:rPr>
        <w:t xml:space="preserve"> </w:t>
      </w:r>
      <w:r>
        <w:rPr>
          <w:spacing w:val="3"/>
          <w:w w:val="102"/>
        </w:rPr>
        <w:t>甲地法</w:t>
      </w:r>
      <w:r>
        <w:rPr>
          <w:w w:val="102"/>
        </w:rPr>
        <w:t>院</w:t>
      </w:r>
      <w:r>
        <w:tab/>
      </w:r>
      <w:r>
        <w:rPr>
          <w:spacing w:val="6"/>
          <w:w w:val="125"/>
        </w:rPr>
        <w:t>B</w:t>
      </w:r>
      <w:r>
        <w:rPr>
          <w:w w:val="51"/>
        </w:rPr>
        <w:t>.</w:t>
      </w:r>
      <w:r>
        <w:rPr>
          <w:spacing w:val="-47"/>
        </w:rPr>
        <w:t xml:space="preserve"> </w:t>
      </w:r>
      <w:r>
        <w:rPr>
          <w:spacing w:val="3"/>
          <w:w w:val="102"/>
        </w:rPr>
        <w:t>乙地法</w:t>
      </w:r>
      <w:r>
        <w:rPr>
          <w:w w:val="102"/>
        </w:rPr>
        <w:t>院</w:t>
      </w:r>
      <w:r>
        <w:tab/>
      </w:r>
      <w:r>
        <w:rPr>
          <w:spacing w:val="6"/>
          <w:w w:val="125"/>
        </w:rPr>
        <w:t>C</w:t>
      </w:r>
      <w:r>
        <w:rPr>
          <w:w w:val="51"/>
        </w:rPr>
        <w:t>.</w:t>
      </w:r>
      <w:r>
        <w:rPr>
          <w:spacing w:val="-47"/>
        </w:rPr>
        <w:t xml:space="preserve"> </w:t>
      </w:r>
      <w:r>
        <w:rPr>
          <w:spacing w:val="3"/>
          <w:w w:val="102"/>
        </w:rPr>
        <w:t>丙地法</w:t>
      </w:r>
      <w:r>
        <w:rPr>
          <w:w w:val="102"/>
        </w:rPr>
        <w:t>院</w:t>
      </w:r>
    </w:p>
    <w:p>
      <w:pPr>
        <w:pStyle w:val="4"/>
        <w:tabs>
          <w:tab w:val="left" w:pos="3262"/>
        </w:tabs>
        <w:ind w:left="427"/>
        <w:jc w:val="both"/>
      </w:pPr>
      <w:r>
        <w:rPr>
          <w:spacing w:val="4"/>
          <w:w w:val="137"/>
        </w:rPr>
        <w:t>D</w:t>
      </w:r>
      <w:r>
        <w:rPr>
          <w:w w:val="51"/>
        </w:rPr>
        <w:t>.</w:t>
      </w:r>
      <w:r>
        <w:rPr>
          <w:spacing w:val="-47"/>
        </w:rPr>
        <w:t xml:space="preserve"> </w:t>
      </w:r>
      <w:r>
        <w:rPr>
          <w:spacing w:val="3"/>
          <w:w w:val="102"/>
        </w:rPr>
        <w:t>丁地法</w:t>
      </w:r>
      <w:r>
        <w:rPr>
          <w:w w:val="102"/>
        </w:rPr>
        <w:t>院</w:t>
      </w:r>
      <w:r>
        <w:tab/>
      </w:r>
      <w:r>
        <w:rPr>
          <w:spacing w:val="6"/>
          <w:w w:val="125"/>
        </w:rPr>
        <w:t>E</w:t>
      </w:r>
      <w:r>
        <w:rPr>
          <w:w w:val="51"/>
        </w:rPr>
        <w:t>.</w:t>
      </w:r>
      <w:r>
        <w:rPr>
          <w:spacing w:val="-47"/>
        </w:rPr>
        <w:t xml:space="preserve"> </w:t>
      </w:r>
      <w:r>
        <w:rPr>
          <w:spacing w:val="3"/>
          <w:w w:val="102"/>
        </w:rPr>
        <w:t>戊地法</w:t>
      </w:r>
      <w:r>
        <w:rPr>
          <w:w w:val="102"/>
        </w:rPr>
        <w:t>院</w:t>
      </w:r>
    </w:p>
    <w:p>
      <w:pPr>
        <w:pStyle w:val="9"/>
        <w:numPr>
          <w:ilvl w:val="0"/>
          <w:numId w:val="2"/>
        </w:numPr>
        <w:tabs>
          <w:tab w:val="left" w:pos="430"/>
        </w:tabs>
        <w:spacing w:before="140" w:after="0" w:line="369" w:lineRule="auto"/>
        <w:ind w:left="429" w:right="116" w:hanging="323"/>
        <w:jc w:val="both"/>
        <w:rPr>
          <w:sz w:val="20"/>
        </w:rPr>
      </w:pPr>
      <w:r>
        <w:rPr>
          <w:sz w:val="20"/>
        </w:rPr>
        <w:t xml:space="preserve">王某和李某是夫妻,某日他们到万达购物中心购物,由于刚拖过的地板留有水迹,致使李某 </w:t>
      </w:r>
      <w:r>
        <w:rPr>
          <w:spacing w:val="3"/>
          <w:sz w:val="20"/>
        </w:rPr>
        <w:t>滑倒骨折</w:t>
      </w:r>
      <w:r>
        <w:rPr>
          <w:spacing w:val="31"/>
          <w:w w:val="80"/>
          <w:sz w:val="20"/>
        </w:rPr>
        <w:t xml:space="preserve">。 </w:t>
      </w:r>
      <w:r>
        <w:rPr>
          <w:spacing w:val="1"/>
          <w:sz w:val="20"/>
        </w:rPr>
        <w:t>当时负责清扫地板的张某是春风劳务公司派遣的保洁员,她目睹了事情的发生</w:t>
      </w:r>
      <w:r>
        <w:rPr>
          <w:spacing w:val="3"/>
          <w:w w:val="105"/>
          <w:sz w:val="20"/>
        </w:rPr>
        <w:t>经过</w:t>
      </w:r>
      <w:r>
        <w:rPr>
          <w:spacing w:val="8"/>
          <w:w w:val="80"/>
          <w:sz w:val="20"/>
        </w:rPr>
        <w:t xml:space="preserve">。 </w:t>
      </w:r>
      <w:r>
        <w:rPr>
          <w:w w:val="105"/>
          <w:sz w:val="20"/>
        </w:rPr>
        <w:t>现受害人欲起诉索赔,关于本案的诉讼参与人,正确的选项有</w:t>
      </w:r>
    </w:p>
    <w:p>
      <w:pPr>
        <w:pStyle w:val="9"/>
        <w:numPr>
          <w:ilvl w:val="1"/>
          <w:numId w:val="2"/>
        </w:numPr>
        <w:tabs>
          <w:tab w:val="left" w:pos="676"/>
        </w:tabs>
        <w:spacing w:before="3" w:after="0" w:line="240" w:lineRule="auto"/>
        <w:ind w:left="675" w:right="0" w:hanging="247"/>
        <w:jc w:val="both"/>
        <w:rPr>
          <w:sz w:val="20"/>
        </w:rPr>
      </w:pPr>
      <w:r>
        <w:rPr>
          <w:spacing w:val="2"/>
          <w:w w:val="105"/>
          <w:sz w:val="20"/>
        </w:rPr>
        <w:t>王某和李某是共同原告</w:t>
      </w:r>
    </w:p>
    <w:p>
      <w:pPr>
        <w:pStyle w:val="9"/>
        <w:numPr>
          <w:ilvl w:val="1"/>
          <w:numId w:val="2"/>
        </w:numPr>
        <w:tabs>
          <w:tab w:val="left" w:pos="667"/>
        </w:tabs>
        <w:spacing w:before="140" w:after="0" w:line="240" w:lineRule="auto"/>
        <w:ind w:left="666" w:right="0" w:hanging="238"/>
        <w:jc w:val="both"/>
        <w:rPr>
          <w:sz w:val="20"/>
        </w:rPr>
      </w:pPr>
      <w:r>
        <w:rPr>
          <w:spacing w:val="2"/>
          <w:w w:val="105"/>
          <w:sz w:val="20"/>
        </w:rPr>
        <w:t>张某和春风劳务公司可作为共同被告</w:t>
      </w:r>
    </w:p>
    <w:p>
      <w:pPr>
        <w:pStyle w:val="9"/>
        <w:numPr>
          <w:ilvl w:val="1"/>
          <w:numId w:val="2"/>
        </w:numPr>
        <w:tabs>
          <w:tab w:val="left" w:pos="667"/>
        </w:tabs>
        <w:spacing w:before="140" w:after="0" w:line="240" w:lineRule="auto"/>
        <w:ind w:left="666" w:right="0" w:hanging="238"/>
        <w:jc w:val="both"/>
        <w:rPr>
          <w:sz w:val="20"/>
        </w:rPr>
      </w:pPr>
      <w:r>
        <w:rPr>
          <w:spacing w:val="2"/>
          <w:w w:val="105"/>
          <w:sz w:val="20"/>
        </w:rPr>
        <w:t>王某和张某可作为本案证人</w:t>
      </w:r>
    </w:p>
    <w:p>
      <w:pPr>
        <w:pStyle w:val="9"/>
        <w:numPr>
          <w:ilvl w:val="1"/>
          <w:numId w:val="2"/>
        </w:numPr>
        <w:tabs>
          <w:tab w:val="left" w:pos="676"/>
        </w:tabs>
        <w:spacing w:before="139" w:after="0" w:line="240" w:lineRule="auto"/>
        <w:ind w:left="675" w:right="0" w:hanging="247"/>
        <w:jc w:val="both"/>
        <w:rPr>
          <w:sz w:val="20"/>
        </w:rPr>
      </w:pPr>
      <w:r>
        <w:rPr>
          <w:spacing w:val="2"/>
          <w:w w:val="105"/>
          <w:sz w:val="20"/>
        </w:rPr>
        <w:t>万达购物中心是被告</w:t>
      </w:r>
    </w:p>
    <w:p>
      <w:pPr>
        <w:pStyle w:val="9"/>
        <w:numPr>
          <w:ilvl w:val="1"/>
          <w:numId w:val="2"/>
        </w:numPr>
        <w:tabs>
          <w:tab w:val="left" w:pos="667"/>
        </w:tabs>
        <w:spacing w:before="140" w:after="0" w:line="240" w:lineRule="auto"/>
        <w:ind w:left="666" w:right="0" w:hanging="238"/>
        <w:jc w:val="left"/>
        <w:rPr>
          <w:sz w:val="20"/>
        </w:rPr>
      </w:pPr>
      <w:r>
        <w:rPr>
          <w:spacing w:val="1"/>
          <w:w w:val="105"/>
          <w:sz w:val="20"/>
        </w:rPr>
        <w:t>若当事人主张春风劳务公司承担责任,春风劳务公司为共同被告</w:t>
      </w:r>
    </w:p>
    <w:p>
      <w:pPr>
        <w:pStyle w:val="9"/>
        <w:numPr>
          <w:ilvl w:val="0"/>
          <w:numId w:val="2"/>
        </w:numPr>
        <w:tabs>
          <w:tab w:val="left" w:pos="430"/>
        </w:tabs>
        <w:spacing w:before="140" w:after="0" w:line="369" w:lineRule="auto"/>
        <w:ind w:left="429" w:right="116" w:hanging="323"/>
        <w:jc w:val="left"/>
        <w:rPr>
          <w:sz w:val="20"/>
        </w:rPr>
      </w:pPr>
      <w:r>
        <w:rPr>
          <w:spacing w:val="2"/>
          <w:sz w:val="20"/>
        </w:rPr>
        <w:t>齐某被宏大公司的汽车撞伤,诉至法院要求赔偿损失</w:t>
      </w:r>
      <w:r>
        <w:rPr>
          <w:spacing w:val="31"/>
          <w:w w:val="80"/>
          <w:sz w:val="20"/>
        </w:rPr>
        <w:t xml:space="preserve">。 </w:t>
      </w:r>
      <w:r>
        <w:rPr>
          <w:spacing w:val="2"/>
          <w:sz w:val="20"/>
        </w:rPr>
        <w:t>下列关于本案证明责任的说法哪些</w:t>
      </w:r>
      <w:r>
        <w:rPr>
          <w:spacing w:val="2"/>
          <w:w w:val="105"/>
          <w:sz w:val="20"/>
        </w:rPr>
        <w:t>是正确的?</w:t>
      </w:r>
    </w:p>
    <w:p>
      <w:pPr>
        <w:pStyle w:val="9"/>
        <w:numPr>
          <w:ilvl w:val="1"/>
          <w:numId w:val="2"/>
        </w:numPr>
        <w:tabs>
          <w:tab w:val="left" w:pos="676"/>
        </w:tabs>
        <w:spacing w:before="2" w:after="0" w:line="240" w:lineRule="auto"/>
        <w:ind w:left="675" w:right="0" w:hanging="247"/>
        <w:jc w:val="left"/>
        <w:rPr>
          <w:sz w:val="20"/>
        </w:rPr>
      </w:pPr>
      <w:r>
        <w:rPr>
          <w:spacing w:val="2"/>
          <w:w w:val="105"/>
          <w:sz w:val="20"/>
        </w:rPr>
        <w:t>原告齐某应当举证证明是被宏大公司的汽车所撞受伤</w:t>
      </w:r>
    </w:p>
    <w:p>
      <w:pPr>
        <w:pStyle w:val="9"/>
        <w:numPr>
          <w:ilvl w:val="1"/>
          <w:numId w:val="2"/>
        </w:numPr>
        <w:tabs>
          <w:tab w:val="left" w:pos="667"/>
        </w:tabs>
        <w:spacing w:before="140" w:after="0" w:line="240" w:lineRule="auto"/>
        <w:ind w:left="666" w:right="0" w:hanging="238"/>
        <w:jc w:val="left"/>
        <w:rPr>
          <w:sz w:val="20"/>
        </w:rPr>
      </w:pPr>
      <w:r>
        <w:rPr>
          <w:spacing w:val="2"/>
          <w:w w:val="105"/>
          <w:sz w:val="20"/>
        </w:rPr>
        <w:t>原告齐某应当对自己受到的损失承担证明责任</w:t>
      </w:r>
    </w:p>
    <w:p>
      <w:pPr>
        <w:pStyle w:val="9"/>
        <w:numPr>
          <w:ilvl w:val="1"/>
          <w:numId w:val="2"/>
        </w:numPr>
        <w:tabs>
          <w:tab w:val="left" w:pos="667"/>
        </w:tabs>
        <w:spacing w:before="140" w:after="0" w:line="240" w:lineRule="auto"/>
        <w:ind w:left="666" w:right="0" w:hanging="238"/>
        <w:jc w:val="left"/>
        <w:rPr>
          <w:sz w:val="20"/>
        </w:rPr>
      </w:pPr>
      <w:r>
        <w:rPr>
          <w:spacing w:val="2"/>
          <w:w w:val="105"/>
          <w:sz w:val="20"/>
        </w:rPr>
        <w:t>原告齐某应当对其主张的被告宏大公司有过错承担证明责任</w:t>
      </w:r>
    </w:p>
    <w:p>
      <w:pPr>
        <w:pStyle w:val="9"/>
        <w:numPr>
          <w:ilvl w:val="1"/>
          <w:numId w:val="2"/>
        </w:numPr>
        <w:tabs>
          <w:tab w:val="left" w:pos="676"/>
        </w:tabs>
        <w:spacing w:before="139" w:after="0" w:line="240" w:lineRule="auto"/>
        <w:ind w:left="675" w:right="0" w:hanging="247"/>
        <w:jc w:val="left"/>
        <w:rPr>
          <w:sz w:val="20"/>
        </w:rPr>
      </w:pPr>
      <w:r>
        <w:rPr>
          <w:spacing w:val="2"/>
          <w:w w:val="105"/>
          <w:sz w:val="20"/>
        </w:rPr>
        <w:t>被告宏大公司应当对其主张的原告齐某有主观故意承担证明责任</w:t>
      </w:r>
    </w:p>
    <w:p>
      <w:pPr>
        <w:pStyle w:val="9"/>
        <w:numPr>
          <w:ilvl w:val="1"/>
          <w:numId w:val="2"/>
        </w:numPr>
        <w:tabs>
          <w:tab w:val="left" w:pos="667"/>
        </w:tabs>
        <w:spacing w:before="140" w:after="0" w:line="240" w:lineRule="auto"/>
        <w:ind w:left="666" w:right="0" w:hanging="238"/>
        <w:jc w:val="both"/>
        <w:rPr>
          <w:sz w:val="20"/>
        </w:rPr>
      </w:pPr>
      <w:r>
        <w:rPr>
          <w:spacing w:val="2"/>
          <w:w w:val="105"/>
          <w:sz w:val="20"/>
        </w:rPr>
        <w:t>被告宏大公司应当对其主张的相撞与损失之间无因果关系承担证明责任</w:t>
      </w:r>
    </w:p>
    <w:p>
      <w:pPr>
        <w:pStyle w:val="9"/>
        <w:numPr>
          <w:ilvl w:val="0"/>
          <w:numId w:val="2"/>
        </w:numPr>
        <w:tabs>
          <w:tab w:val="left" w:pos="428"/>
        </w:tabs>
        <w:spacing w:before="140" w:after="0" w:line="369" w:lineRule="auto"/>
        <w:ind w:left="427" w:right="116" w:hanging="321"/>
        <w:jc w:val="both"/>
        <w:rPr>
          <w:sz w:val="20"/>
        </w:rPr>
      </w:pPr>
      <w:r>
        <w:rPr>
          <w:spacing w:val="2"/>
          <w:sz w:val="20"/>
        </w:rPr>
        <w:t xml:space="preserve">甲在全国性报纸上发文章称乙教授某篇公开发表的论文抄袭他人,为此乙教授起诉甲,法 </w:t>
      </w:r>
      <w:r>
        <w:rPr>
          <w:sz w:val="20"/>
        </w:rPr>
        <w:t xml:space="preserve">院审理后,判决甲不得再发表乙抄袭的言论,并且在全国性报纸上向乙赔礼道歉,为乙消除 </w:t>
      </w:r>
      <w:r>
        <w:rPr>
          <w:spacing w:val="1"/>
          <w:sz w:val="20"/>
        </w:rPr>
        <w:t>影响</w:t>
      </w:r>
      <w:r>
        <w:rPr>
          <w:w w:val="80"/>
          <w:sz w:val="20"/>
        </w:rPr>
        <w:t>、</w:t>
      </w:r>
      <w:r>
        <w:rPr>
          <w:spacing w:val="3"/>
          <w:sz w:val="20"/>
        </w:rPr>
        <w:t>恢复名誉</w:t>
      </w:r>
      <w:r>
        <w:rPr>
          <w:spacing w:val="20"/>
          <w:w w:val="80"/>
          <w:sz w:val="20"/>
        </w:rPr>
        <w:t xml:space="preserve">。 </w:t>
      </w:r>
      <w:r>
        <w:rPr>
          <w:spacing w:val="3"/>
          <w:sz w:val="20"/>
        </w:rPr>
        <w:t>甲未上诉</w:t>
      </w:r>
      <w:r>
        <w:rPr>
          <w:spacing w:val="21"/>
          <w:w w:val="80"/>
          <w:sz w:val="20"/>
        </w:rPr>
        <w:t xml:space="preserve">。 </w:t>
      </w:r>
      <w:r>
        <w:rPr>
          <w:spacing w:val="1"/>
          <w:sz w:val="20"/>
        </w:rPr>
        <w:t>但是甲不仅不向乙赔礼道歉,而且仍然在博客上发表言论,称</w:t>
      </w:r>
      <w:r>
        <w:rPr>
          <w:spacing w:val="3"/>
          <w:w w:val="105"/>
          <w:sz w:val="20"/>
        </w:rPr>
        <w:t>乙的这篇文章是抄袭的</w:t>
      </w:r>
      <w:r>
        <w:rPr>
          <w:spacing w:val="3"/>
          <w:w w:val="80"/>
          <w:sz w:val="20"/>
        </w:rPr>
        <w:t xml:space="preserve">。 </w:t>
      </w:r>
      <w:r>
        <w:rPr>
          <w:spacing w:val="2"/>
          <w:w w:val="105"/>
          <w:sz w:val="20"/>
        </w:rPr>
        <w:t>鉴于此,乙向法院申请执行</w:t>
      </w:r>
      <w:r>
        <w:rPr>
          <w:spacing w:val="3"/>
          <w:w w:val="80"/>
          <w:sz w:val="20"/>
        </w:rPr>
        <w:t xml:space="preserve">。 </w:t>
      </w:r>
      <w:r>
        <w:rPr>
          <w:spacing w:val="2"/>
          <w:w w:val="105"/>
          <w:sz w:val="20"/>
        </w:rPr>
        <w:t>法院可采用哪些措施?</w:t>
      </w:r>
    </w:p>
    <w:p>
      <w:pPr>
        <w:pStyle w:val="9"/>
        <w:numPr>
          <w:ilvl w:val="1"/>
          <w:numId w:val="2"/>
        </w:numPr>
        <w:tabs>
          <w:tab w:val="left" w:pos="674"/>
        </w:tabs>
        <w:spacing w:before="5" w:after="0" w:line="240" w:lineRule="auto"/>
        <w:ind w:left="673" w:right="0" w:hanging="247"/>
        <w:jc w:val="both"/>
        <w:rPr>
          <w:sz w:val="20"/>
        </w:rPr>
      </w:pPr>
      <w:r>
        <w:rPr>
          <w:spacing w:val="2"/>
          <w:w w:val="105"/>
          <w:sz w:val="20"/>
        </w:rPr>
        <w:t>责令甲向乙支付迟延履行金</w:t>
      </w:r>
    </w:p>
    <w:p>
      <w:pPr>
        <w:pStyle w:val="9"/>
        <w:numPr>
          <w:ilvl w:val="1"/>
          <w:numId w:val="2"/>
        </w:numPr>
        <w:tabs>
          <w:tab w:val="left" w:pos="665"/>
        </w:tabs>
        <w:spacing w:before="139" w:after="0" w:line="240" w:lineRule="auto"/>
        <w:ind w:left="664" w:right="0" w:hanging="238"/>
        <w:jc w:val="left"/>
        <w:rPr>
          <w:sz w:val="20"/>
        </w:rPr>
      </w:pPr>
      <w:r>
        <w:rPr>
          <w:spacing w:val="1"/>
          <w:w w:val="105"/>
          <w:sz w:val="20"/>
        </w:rPr>
        <w:t>将判决书内容和有关情况刊登在全国性报纸上,费用由乙承担</w:t>
      </w:r>
    </w:p>
    <w:p>
      <w:pPr>
        <w:pStyle w:val="9"/>
        <w:numPr>
          <w:ilvl w:val="1"/>
          <w:numId w:val="2"/>
        </w:numPr>
        <w:tabs>
          <w:tab w:val="left" w:pos="665"/>
        </w:tabs>
        <w:spacing w:before="140" w:after="0" w:line="240" w:lineRule="auto"/>
        <w:ind w:left="664" w:right="0" w:hanging="238"/>
        <w:jc w:val="left"/>
        <w:rPr>
          <w:sz w:val="20"/>
        </w:rPr>
      </w:pPr>
      <w:r>
        <w:rPr>
          <w:spacing w:val="2"/>
          <w:sz w:val="20"/>
        </w:rPr>
        <w:t>对甲采取罚款措施</w:t>
      </w:r>
    </w:p>
    <w:p>
      <w:pPr>
        <w:pStyle w:val="9"/>
        <w:numPr>
          <w:ilvl w:val="1"/>
          <w:numId w:val="2"/>
        </w:numPr>
        <w:tabs>
          <w:tab w:val="left" w:pos="674"/>
        </w:tabs>
        <w:spacing w:before="140" w:after="0" w:line="240" w:lineRule="auto"/>
        <w:ind w:left="673" w:right="0" w:hanging="247"/>
        <w:jc w:val="left"/>
        <w:rPr>
          <w:sz w:val="20"/>
        </w:rPr>
      </w:pPr>
      <w:r>
        <w:rPr>
          <w:spacing w:val="2"/>
          <w:sz w:val="20"/>
        </w:rPr>
        <w:t>对甲采取拘留措施</w:t>
      </w:r>
    </w:p>
    <w:p>
      <w:pPr>
        <w:pStyle w:val="9"/>
        <w:numPr>
          <w:ilvl w:val="1"/>
          <w:numId w:val="2"/>
        </w:numPr>
        <w:tabs>
          <w:tab w:val="left" w:pos="665"/>
        </w:tabs>
        <w:spacing w:before="139" w:after="0" w:line="240" w:lineRule="auto"/>
        <w:ind w:left="664" w:right="0" w:hanging="238"/>
        <w:jc w:val="left"/>
        <w:rPr>
          <w:sz w:val="20"/>
        </w:rPr>
      </w:pPr>
      <w:r>
        <w:rPr>
          <w:spacing w:val="2"/>
          <w:w w:val="105"/>
          <w:sz w:val="20"/>
        </w:rPr>
        <w:t>责令甲向乙支付精神损害赔偿金</w:t>
      </w:r>
    </w:p>
    <w:p>
      <w:pPr>
        <w:spacing w:after="0" w:line="240" w:lineRule="auto"/>
        <w:jc w:val="left"/>
        <w:rPr>
          <w:sz w:val="20"/>
        </w:rPr>
        <w:sectPr>
          <w:pgSz w:w="8780" w:h="13290"/>
          <w:pgMar w:top="20" w:right="80" w:bottom="500" w:left="80" w:header="0" w:footer="158" w:gutter="0"/>
        </w:sectPr>
      </w:pPr>
    </w:p>
    <w:p>
      <w:pPr>
        <w:pStyle w:val="3"/>
      </w:pPr>
      <w:r>
        <w:t>非选择题部分</w:t>
      </w:r>
    </w:p>
    <w:p>
      <w:pPr>
        <w:pStyle w:val="4"/>
        <w:spacing w:before="254"/>
        <w:ind w:left="118"/>
      </w:pPr>
      <w:r>
        <w:rPr>
          <w:w w:val="105"/>
        </w:rPr>
        <w:t>注意事项:</w:t>
      </w:r>
    </w:p>
    <w:p>
      <w:pPr>
        <w:pStyle w:val="4"/>
        <w:spacing w:before="115"/>
        <w:ind w:left="538"/>
      </w:pPr>
      <w:r>
        <w:rPr>
          <w:w w:val="105"/>
        </w:rPr>
        <w:t>用黑色字迹的签字笔或钢笔将答案写在答题纸上,不能答在试题卷上</w:t>
      </w:r>
      <w:r>
        <w:rPr>
          <w:w w:val="80"/>
        </w:rPr>
        <w:t>。</w:t>
      </w:r>
    </w:p>
    <w:p>
      <w:pPr>
        <w:pStyle w:val="4"/>
        <w:spacing w:before="8"/>
        <w:ind w:left="0"/>
        <w:rPr>
          <w:sz w:val="37"/>
        </w:rPr>
      </w:pPr>
    </w:p>
    <w:p>
      <w:pPr>
        <w:pStyle w:val="4"/>
        <w:spacing w:before="1"/>
        <w:ind w:left="118"/>
      </w:pPr>
      <w:r>
        <w:rPr>
          <w:w w:val="105"/>
        </w:rPr>
        <w:t>三</w:t>
      </w:r>
      <w:r>
        <w:rPr>
          <w:w w:val="85"/>
        </w:rPr>
        <w:t>、</w:t>
      </w:r>
      <w:r>
        <w:rPr>
          <w:w w:val="105"/>
        </w:rPr>
        <w:t xml:space="preserve">名词解释题( 本大题共 </w:t>
      </w:r>
      <w:r>
        <w:rPr>
          <w:rFonts w:ascii="Times New Roman" w:eastAsia="Times New Roman"/>
          <w:w w:val="105"/>
        </w:rPr>
        <w:t xml:space="preserve">5 </w:t>
      </w:r>
      <w:r>
        <w:rPr>
          <w:w w:val="105"/>
        </w:rPr>
        <w:t xml:space="preserve">小题,每小题 </w:t>
      </w:r>
      <w:r>
        <w:rPr>
          <w:rFonts w:ascii="Times New Roman" w:eastAsia="Times New Roman"/>
          <w:w w:val="105"/>
        </w:rPr>
        <w:t xml:space="preserve">4 </w:t>
      </w:r>
      <w:r>
        <w:rPr>
          <w:w w:val="105"/>
        </w:rPr>
        <w:t xml:space="preserve">分,共 </w:t>
      </w:r>
      <w:r>
        <w:rPr>
          <w:rFonts w:ascii="Times New Roman" w:eastAsia="Times New Roman"/>
          <w:w w:val="105"/>
        </w:rPr>
        <w:t xml:space="preserve">20 </w:t>
      </w:r>
      <w:r>
        <w:rPr>
          <w:w w:val="105"/>
        </w:rPr>
        <w:t>分)</w:t>
      </w:r>
    </w:p>
    <w:p>
      <w:pPr>
        <w:pStyle w:val="9"/>
        <w:numPr>
          <w:ilvl w:val="0"/>
          <w:numId w:val="2"/>
        </w:numPr>
        <w:tabs>
          <w:tab w:val="left" w:pos="430"/>
        </w:tabs>
        <w:spacing w:before="161" w:after="0" w:line="240" w:lineRule="auto"/>
        <w:ind w:left="429" w:right="0" w:hanging="323"/>
        <w:jc w:val="left"/>
        <w:rPr>
          <w:sz w:val="20"/>
        </w:rPr>
      </w:pPr>
      <w:r>
        <w:rPr>
          <w:w w:val="102"/>
          <w:sz w:val="20"/>
        </w:rPr>
        <w:t>诉</w:t>
      </w:r>
    </w:p>
    <w:p>
      <w:pPr>
        <w:pStyle w:val="9"/>
        <w:numPr>
          <w:ilvl w:val="0"/>
          <w:numId w:val="2"/>
        </w:numPr>
        <w:tabs>
          <w:tab w:val="left" w:pos="430"/>
        </w:tabs>
        <w:spacing w:before="159" w:after="0" w:line="240" w:lineRule="auto"/>
        <w:ind w:left="429" w:right="0" w:hanging="323"/>
        <w:jc w:val="left"/>
        <w:rPr>
          <w:sz w:val="20"/>
        </w:rPr>
      </w:pPr>
      <w:r>
        <w:rPr>
          <w:spacing w:val="2"/>
          <w:sz w:val="20"/>
        </w:rPr>
        <w:t>移送管辖</w:t>
      </w:r>
    </w:p>
    <w:p>
      <w:pPr>
        <w:pStyle w:val="9"/>
        <w:numPr>
          <w:ilvl w:val="0"/>
          <w:numId w:val="2"/>
        </w:numPr>
        <w:tabs>
          <w:tab w:val="left" w:pos="430"/>
        </w:tabs>
        <w:spacing w:before="161" w:after="0" w:line="240" w:lineRule="auto"/>
        <w:ind w:left="429" w:right="0" w:hanging="323"/>
        <w:jc w:val="left"/>
        <w:rPr>
          <w:sz w:val="20"/>
        </w:rPr>
      </w:pPr>
      <w:r>
        <w:rPr>
          <w:spacing w:val="2"/>
          <w:sz w:val="20"/>
        </w:rPr>
        <w:t>证明标准</w:t>
      </w:r>
    </w:p>
    <w:p>
      <w:pPr>
        <w:pStyle w:val="9"/>
        <w:numPr>
          <w:ilvl w:val="0"/>
          <w:numId w:val="2"/>
        </w:numPr>
        <w:tabs>
          <w:tab w:val="left" w:pos="430"/>
        </w:tabs>
        <w:spacing w:before="161" w:after="0" w:line="240" w:lineRule="auto"/>
        <w:ind w:left="429" w:right="0" w:hanging="323"/>
        <w:jc w:val="left"/>
        <w:rPr>
          <w:sz w:val="20"/>
        </w:rPr>
      </w:pPr>
      <w:r>
        <w:rPr>
          <w:spacing w:val="2"/>
          <w:sz w:val="20"/>
        </w:rPr>
        <w:t>诉前保全</w:t>
      </w:r>
    </w:p>
    <w:p>
      <w:pPr>
        <w:pStyle w:val="9"/>
        <w:numPr>
          <w:ilvl w:val="0"/>
          <w:numId w:val="2"/>
        </w:numPr>
        <w:tabs>
          <w:tab w:val="left" w:pos="430"/>
        </w:tabs>
        <w:spacing w:before="159" w:after="0" w:line="240" w:lineRule="auto"/>
        <w:ind w:left="429" w:right="0" w:hanging="323"/>
        <w:jc w:val="left"/>
        <w:rPr>
          <w:sz w:val="20"/>
        </w:rPr>
      </w:pPr>
      <w:r>
        <w:rPr>
          <w:spacing w:val="2"/>
          <w:sz w:val="20"/>
        </w:rPr>
        <w:t>民事裁判</w:t>
      </w:r>
    </w:p>
    <w:p>
      <w:pPr>
        <w:pStyle w:val="4"/>
        <w:spacing w:before="161"/>
        <w:ind w:left="118"/>
      </w:pPr>
      <w:r>
        <w:rPr>
          <w:w w:val="105"/>
        </w:rPr>
        <w:t>四</w:t>
      </w:r>
      <w:r>
        <w:rPr>
          <w:w w:val="85"/>
        </w:rPr>
        <w:t>、</w:t>
      </w:r>
      <w:r>
        <w:rPr>
          <w:w w:val="105"/>
        </w:rPr>
        <w:t xml:space="preserve">简答题( 本大题共 </w:t>
      </w:r>
      <w:r>
        <w:rPr>
          <w:rFonts w:ascii="Times New Roman" w:eastAsia="Times New Roman"/>
          <w:w w:val="105"/>
        </w:rPr>
        <w:t xml:space="preserve">3 </w:t>
      </w:r>
      <w:r>
        <w:rPr>
          <w:w w:val="105"/>
        </w:rPr>
        <w:t xml:space="preserve">小题,每小题 </w:t>
      </w:r>
      <w:r>
        <w:rPr>
          <w:rFonts w:ascii="Times New Roman" w:eastAsia="Times New Roman"/>
          <w:w w:val="105"/>
        </w:rPr>
        <w:t xml:space="preserve">6 </w:t>
      </w:r>
      <w:r>
        <w:rPr>
          <w:w w:val="105"/>
        </w:rPr>
        <w:t xml:space="preserve">分,共 </w:t>
      </w:r>
      <w:r>
        <w:rPr>
          <w:rFonts w:ascii="Times New Roman" w:eastAsia="Times New Roman"/>
          <w:w w:val="105"/>
        </w:rPr>
        <w:t xml:space="preserve">18 </w:t>
      </w:r>
      <w:r>
        <w:rPr>
          <w:w w:val="105"/>
        </w:rPr>
        <w:t>分)</w:t>
      </w:r>
    </w:p>
    <w:p>
      <w:pPr>
        <w:pStyle w:val="9"/>
        <w:numPr>
          <w:ilvl w:val="0"/>
          <w:numId w:val="2"/>
        </w:numPr>
        <w:tabs>
          <w:tab w:val="left" w:pos="430"/>
        </w:tabs>
        <w:spacing w:before="161" w:after="0" w:line="240" w:lineRule="auto"/>
        <w:ind w:left="429" w:right="0" w:hanging="323"/>
        <w:jc w:val="left"/>
        <w:rPr>
          <w:sz w:val="20"/>
        </w:rPr>
      </w:pPr>
      <w:r>
        <w:rPr>
          <w:spacing w:val="3"/>
          <w:w w:val="105"/>
          <w:sz w:val="20"/>
        </w:rPr>
        <w:t>简要回答有独立请求权第三人与无独立请求权第三人的区别</w:t>
      </w:r>
      <w:r>
        <w:rPr>
          <w:w w:val="80"/>
          <w:sz w:val="20"/>
        </w:rPr>
        <w:t>。</w:t>
      </w:r>
    </w:p>
    <w:p>
      <w:pPr>
        <w:pStyle w:val="9"/>
        <w:numPr>
          <w:ilvl w:val="0"/>
          <w:numId w:val="2"/>
        </w:numPr>
        <w:tabs>
          <w:tab w:val="left" w:pos="430"/>
        </w:tabs>
        <w:spacing w:before="159" w:after="0" w:line="240" w:lineRule="auto"/>
        <w:ind w:left="429" w:right="0" w:hanging="323"/>
        <w:jc w:val="left"/>
        <w:rPr>
          <w:sz w:val="20"/>
        </w:rPr>
      </w:pPr>
      <w:r>
        <w:rPr>
          <w:spacing w:val="3"/>
          <w:sz w:val="20"/>
        </w:rPr>
        <w:t>简要回答起诉的条件</w:t>
      </w:r>
      <w:r>
        <w:rPr>
          <w:w w:val="80"/>
          <w:sz w:val="20"/>
        </w:rPr>
        <w:t>。</w:t>
      </w:r>
    </w:p>
    <w:p>
      <w:pPr>
        <w:pStyle w:val="9"/>
        <w:numPr>
          <w:ilvl w:val="0"/>
          <w:numId w:val="2"/>
        </w:numPr>
        <w:tabs>
          <w:tab w:val="left" w:pos="430"/>
        </w:tabs>
        <w:spacing w:before="161" w:after="0" w:line="240" w:lineRule="auto"/>
        <w:ind w:left="429" w:right="0" w:hanging="323"/>
        <w:jc w:val="left"/>
        <w:rPr>
          <w:sz w:val="20"/>
        </w:rPr>
      </w:pPr>
      <w:r>
        <w:rPr>
          <w:spacing w:val="3"/>
          <w:sz w:val="20"/>
        </w:rPr>
        <w:t>简要回答当事人申请再审的法定事由</w:t>
      </w:r>
      <w:r>
        <w:rPr>
          <w:w w:val="80"/>
          <w:sz w:val="20"/>
        </w:rPr>
        <w:t>。</w:t>
      </w:r>
    </w:p>
    <w:p>
      <w:pPr>
        <w:pStyle w:val="4"/>
        <w:spacing w:before="161"/>
        <w:ind w:left="118"/>
      </w:pPr>
      <w:r>
        <w:t>五</w:t>
      </w:r>
      <w:r>
        <w:rPr>
          <w:w w:val="85"/>
        </w:rPr>
        <w:t>、</w:t>
      </w:r>
      <w:r>
        <w:t xml:space="preserve">论述题( 本大题 </w:t>
      </w:r>
      <w:r>
        <w:rPr>
          <w:rFonts w:ascii="Times New Roman" w:eastAsia="Times New Roman"/>
        </w:rPr>
        <w:t xml:space="preserve">15 </w:t>
      </w:r>
      <w:r>
        <w:t>分)</w:t>
      </w:r>
    </w:p>
    <w:p>
      <w:pPr>
        <w:pStyle w:val="9"/>
        <w:numPr>
          <w:ilvl w:val="0"/>
          <w:numId w:val="2"/>
        </w:numPr>
        <w:tabs>
          <w:tab w:val="left" w:pos="430"/>
        </w:tabs>
        <w:spacing w:before="161" w:after="0" w:line="240" w:lineRule="auto"/>
        <w:ind w:left="429" w:right="0" w:hanging="323"/>
        <w:jc w:val="left"/>
        <w:rPr>
          <w:sz w:val="20"/>
        </w:rPr>
      </w:pPr>
      <w:r>
        <w:rPr>
          <w:spacing w:val="3"/>
          <w:sz w:val="20"/>
        </w:rPr>
        <w:t>论诚实信用原则在民事诉讼中的适用</w:t>
      </w:r>
      <w:r>
        <w:rPr>
          <w:w w:val="80"/>
          <w:sz w:val="20"/>
        </w:rPr>
        <w:t>。</w:t>
      </w:r>
    </w:p>
    <w:p>
      <w:pPr>
        <w:pStyle w:val="4"/>
        <w:spacing w:before="159"/>
        <w:ind w:left="118"/>
      </w:pPr>
      <w:r>
        <w:t>六</w:t>
      </w:r>
      <w:r>
        <w:rPr>
          <w:w w:val="85"/>
        </w:rPr>
        <w:t>、</w:t>
      </w:r>
      <w:r>
        <w:t xml:space="preserve">案例分析题( 本大题共 </w:t>
      </w:r>
      <w:r>
        <w:rPr>
          <w:rFonts w:ascii="Times New Roman" w:eastAsia="Times New Roman"/>
        </w:rPr>
        <w:t xml:space="preserve">12 </w:t>
      </w:r>
      <w:r>
        <w:t>分)</w:t>
      </w:r>
    </w:p>
    <w:p>
      <w:pPr>
        <w:pStyle w:val="9"/>
        <w:numPr>
          <w:ilvl w:val="0"/>
          <w:numId w:val="2"/>
        </w:numPr>
        <w:tabs>
          <w:tab w:val="left" w:pos="418"/>
        </w:tabs>
        <w:spacing w:before="161" w:after="0" w:line="391" w:lineRule="auto"/>
        <w:ind w:left="429" w:right="116" w:hanging="323"/>
        <w:jc w:val="both"/>
        <w:rPr>
          <w:sz w:val="20"/>
        </w:rPr>
      </w:pPr>
      <w:r>
        <w:rPr>
          <w:w w:val="105"/>
          <w:sz w:val="20"/>
        </w:rPr>
        <w:t>2016</w:t>
      </w:r>
      <w:r>
        <w:rPr>
          <w:spacing w:val="-50"/>
          <w:w w:val="105"/>
          <w:sz w:val="20"/>
        </w:rPr>
        <w:t xml:space="preserve"> 年 </w:t>
      </w:r>
      <w:r>
        <w:rPr>
          <w:w w:val="105"/>
          <w:sz w:val="20"/>
        </w:rPr>
        <w:t>5</w:t>
      </w:r>
      <w:r>
        <w:rPr>
          <w:spacing w:val="-48"/>
          <w:w w:val="105"/>
          <w:sz w:val="20"/>
        </w:rPr>
        <w:t xml:space="preserve"> 月 </w:t>
      </w:r>
      <w:r>
        <w:rPr>
          <w:w w:val="105"/>
          <w:sz w:val="20"/>
        </w:rPr>
        <w:t>24</w:t>
      </w:r>
      <w:r>
        <w:rPr>
          <w:spacing w:val="-12"/>
          <w:w w:val="105"/>
          <w:sz w:val="20"/>
        </w:rPr>
        <w:t xml:space="preserve"> 日,受雇于刘某( 车主) 的张某驾车运货,途经一木桥时,桥断裂,连车带人</w:t>
      </w:r>
      <w:r>
        <w:rPr>
          <w:spacing w:val="3"/>
          <w:sz w:val="20"/>
        </w:rPr>
        <w:t>掉入河中</w:t>
      </w:r>
      <w:r>
        <w:rPr>
          <w:spacing w:val="18"/>
          <w:w w:val="90"/>
          <w:sz w:val="20"/>
        </w:rPr>
        <w:t xml:space="preserve">。 </w:t>
      </w:r>
      <w:r>
        <w:rPr>
          <w:spacing w:val="3"/>
          <w:sz w:val="20"/>
        </w:rPr>
        <w:t>张某摔伤后自费看病支付医疗费上万元</w:t>
      </w:r>
      <w:r>
        <w:rPr>
          <w:spacing w:val="21"/>
          <w:w w:val="90"/>
          <w:sz w:val="20"/>
        </w:rPr>
        <w:t xml:space="preserve">。 </w:t>
      </w:r>
      <w:r>
        <w:rPr>
          <w:spacing w:val="8"/>
          <w:sz w:val="20"/>
        </w:rPr>
        <w:t>刘某多次找到该桥所有人南河公司</w:t>
      </w:r>
      <w:r>
        <w:rPr>
          <w:spacing w:val="3"/>
          <w:w w:val="105"/>
          <w:sz w:val="20"/>
        </w:rPr>
        <w:t>索赔,无果</w:t>
      </w:r>
      <w:r>
        <w:rPr>
          <w:spacing w:val="-27"/>
          <w:w w:val="90"/>
          <w:sz w:val="20"/>
        </w:rPr>
        <w:t xml:space="preserve">。 </w:t>
      </w:r>
      <w:r>
        <w:rPr>
          <w:spacing w:val="-21"/>
          <w:w w:val="105"/>
          <w:sz w:val="20"/>
        </w:rPr>
        <w:t xml:space="preserve">刘某于 </w:t>
      </w:r>
      <w:r>
        <w:rPr>
          <w:w w:val="105"/>
          <w:sz w:val="20"/>
        </w:rPr>
        <w:t>2017</w:t>
      </w:r>
      <w:r>
        <w:rPr>
          <w:spacing w:val="-58"/>
          <w:w w:val="105"/>
          <w:sz w:val="20"/>
        </w:rPr>
        <w:t xml:space="preserve"> 年 </w:t>
      </w:r>
      <w:r>
        <w:rPr>
          <w:w w:val="105"/>
          <w:sz w:val="20"/>
        </w:rPr>
        <w:t>1</w:t>
      </w:r>
      <w:r>
        <w:rPr>
          <w:spacing w:val="-58"/>
          <w:w w:val="105"/>
          <w:sz w:val="20"/>
        </w:rPr>
        <w:t xml:space="preserve"> 月 </w:t>
      </w:r>
      <w:r>
        <w:rPr>
          <w:w w:val="105"/>
          <w:sz w:val="20"/>
        </w:rPr>
        <w:t>25</w:t>
      </w:r>
      <w:r>
        <w:rPr>
          <w:spacing w:val="-7"/>
          <w:w w:val="105"/>
          <w:sz w:val="20"/>
        </w:rPr>
        <w:t xml:space="preserve"> 日将其诉至法院,要求赔偿汽车修理费</w:t>
      </w:r>
      <w:r>
        <w:rPr>
          <w:w w:val="90"/>
          <w:sz w:val="20"/>
        </w:rPr>
        <w:t>、</w:t>
      </w:r>
      <w:r>
        <w:rPr>
          <w:spacing w:val="5"/>
          <w:w w:val="105"/>
          <w:sz w:val="20"/>
        </w:rPr>
        <w:t>停运损失费共</w:t>
      </w:r>
      <w:r>
        <w:rPr>
          <w:spacing w:val="-29"/>
          <w:w w:val="105"/>
          <w:sz w:val="20"/>
        </w:rPr>
        <w:t xml:space="preserve">计 </w:t>
      </w:r>
      <w:r>
        <w:rPr>
          <w:w w:val="105"/>
          <w:sz w:val="20"/>
        </w:rPr>
        <w:t>20</w:t>
      </w:r>
      <w:r>
        <w:rPr>
          <w:spacing w:val="-13"/>
          <w:w w:val="105"/>
          <w:sz w:val="20"/>
        </w:rPr>
        <w:t xml:space="preserve"> 万元</w:t>
      </w:r>
      <w:r>
        <w:rPr>
          <w:w w:val="90"/>
          <w:sz w:val="20"/>
        </w:rPr>
        <w:t>。</w:t>
      </w:r>
    </w:p>
    <w:p>
      <w:pPr>
        <w:pStyle w:val="4"/>
        <w:spacing w:before="0" w:line="391" w:lineRule="auto"/>
        <w:ind w:right="114" w:firstLine="419"/>
        <w:jc w:val="both"/>
      </w:pPr>
      <w:r>
        <w:rPr>
          <w:spacing w:val="1"/>
        </w:rPr>
        <w:t xml:space="preserve">法院适用简易程序审理此案,指定了 </w:t>
      </w:r>
      <w:r>
        <w:t>15</w:t>
      </w:r>
      <w:r>
        <w:rPr>
          <w:spacing w:val="2"/>
        </w:rPr>
        <w:t xml:space="preserve"> 日的举证期限,在此期间刘某向法院提供了汽</w:t>
      </w:r>
      <w:r>
        <w:rPr>
          <w:spacing w:val="3"/>
        </w:rPr>
        <w:t>车产权证</w:t>
      </w:r>
      <w:r>
        <w:rPr>
          <w:w w:val="90"/>
        </w:rPr>
        <w:t>、</w:t>
      </w:r>
      <w:r>
        <w:rPr>
          <w:spacing w:val="3"/>
        </w:rPr>
        <w:t>购车发票等证据</w:t>
      </w:r>
      <w:r>
        <w:rPr>
          <w:spacing w:val="3"/>
          <w:w w:val="90"/>
        </w:rPr>
        <w:t xml:space="preserve">。 </w:t>
      </w:r>
      <w:r>
        <w:rPr>
          <w:spacing w:val="2"/>
        </w:rPr>
        <w:t>一审开庭时,刘某又向法院提供了修车发票</w:t>
      </w:r>
      <w:r>
        <w:rPr>
          <w:spacing w:val="3"/>
          <w:w w:val="90"/>
        </w:rPr>
        <w:t xml:space="preserve">。 </w:t>
      </w:r>
      <w:r>
        <w:rPr>
          <w:spacing w:val="2"/>
        </w:rPr>
        <w:t>庭审调查中,被</w:t>
      </w:r>
      <w:r>
        <w:t xml:space="preserve">告南河公司主张该证据已超过举证期限,而刘某则解释说,迟延提出证据是因工作忙,未能 </w:t>
      </w:r>
      <w:r>
        <w:rPr>
          <w:spacing w:val="2"/>
        </w:rPr>
        <w:t>及时索取发票,最后法官仍安排双方对该证据进行质证</w:t>
      </w:r>
      <w:r>
        <w:rPr>
          <w:spacing w:val="29"/>
          <w:w w:val="90"/>
        </w:rPr>
        <w:t xml:space="preserve">。 </w:t>
      </w:r>
      <w:r>
        <w:rPr>
          <w:spacing w:val="2"/>
        </w:rPr>
        <w:t>经双方同意,法庭主持该案调解</w:t>
      </w:r>
      <w:r>
        <w:rPr>
          <w:w w:val="90"/>
        </w:rPr>
        <w:t>。</w:t>
      </w:r>
      <w:r>
        <w:t xml:space="preserve">在调解中,被告承认确有工作疏漏,未及时发布木桥弃用的公告;原告也承认,知道该木桥 </w:t>
      </w:r>
      <w:r>
        <w:rPr>
          <w:spacing w:val="2"/>
          <w:w w:val="105"/>
        </w:rPr>
        <w:t>已弃用,但没想到会断裂</w:t>
      </w:r>
      <w:r>
        <w:rPr>
          <w:spacing w:val="-21"/>
          <w:w w:val="90"/>
        </w:rPr>
        <w:t xml:space="preserve">。 </w:t>
      </w:r>
      <w:r>
        <w:rPr>
          <w:spacing w:val="8"/>
          <w:w w:val="105"/>
        </w:rPr>
        <w:t>双方最终未能达成调解协议</w:t>
      </w:r>
      <w:r>
        <w:rPr>
          <w:spacing w:val="-22"/>
          <w:w w:val="90"/>
        </w:rPr>
        <w:t xml:space="preserve">。 </w:t>
      </w:r>
      <w:r>
        <w:rPr>
          <w:w w:val="105"/>
        </w:rPr>
        <w:t>2017</w:t>
      </w:r>
      <w:r>
        <w:rPr>
          <w:spacing w:val="-51"/>
          <w:w w:val="105"/>
        </w:rPr>
        <w:t xml:space="preserve"> 年 </w:t>
      </w:r>
      <w:r>
        <w:rPr>
          <w:w w:val="105"/>
        </w:rPr>
        <w:t>3</w:t>
      </w:r>
      <w:r>
        <w:rPr>
          <w:spacing w:val="-50"/>
          <w:w w:val="105"/>
        </w:rPr>
        <w:t xml:space="preserve"> 月 </w:t>
      </w:r>
      <w:r>
        <w:rPr>
          <w:w w:val="105"/>
        </w:rPr>
        <w:t>16</w:t>
      </w:r>
      <w:r>
        <w:rPr>
          <w:spacing w:val="-3"/>
          <w:w w:val="105"/>
        </w:rPr>
        <w:t xml:space="preserve"> 日,法院依据双</w:t>
      </w:r>
      <w:r>
        <w:t xml:space="preserve">方在调解中陈述的事实和情况,认定被告承担主要责任,原告承担次要责任;并根据相关证 </w:t>
      </w:r>
      <w:r>
        <w:rPr>
          <w:spacing w:val="3"/>
        </w:rPr>
        <w:t>据判决被告赔偿原告汽车修理费</w:t>
      </w:r>
      <w:r>
        <w:rPr>
          <w:w w:val="90"/>
        </w:rPr>
        <w:t>、</w:t>
      </w:r>
      <w:r>
        <w:rPr>
          <w:spacing w:val="-6"/>
        </w:rPr>
        <w:t xml:space="preserve">停运损失费共计 </w:t>
      </w:r>
      <w:r>
        <w:t>12</w:t>
      </w:r>
      <w:r>
        <w:rPr>
          <w:spacing w:val="-12"/>
        </w:rPr>
        <w:t xml:space="preserve"> 万元</w:t>
      </w:r>
      <w:r>
        <w:rPr>
          <w:spacing w:val="4"/>
          <w:w w:val="90"/>
        </w:rPr>
        <w:t xml:space="preserve">。 </w:t>
      </w:r>
      <w:r>
        <w:rPr>
          <w:spacing w:val="3"/>
        </w:rPr>
        <w:t>刘某当即表示将提起上诉</w:t>
      </w:r>
      <w:r>
        <w:rPr>
          <w:w w:val="90"/>
        </w:rPr>
        <w:t>。</w:t>
      </w:r>
    </w:p>
    <w:p>
      <w:pPr>
        <w:pStyle w:val="4"/>
        <w:spacing w:before="0" w:line="247" w:lineRule="exact"/>
        <w:ind w:left="836"/>
      </w:pPr>
      <w:r>
        <w:rPr>
          <w:w w:val="105"/>
        </w:rPr>
        <w:t>2017</w:t>
      </w:r>
      <w:r>
        <w:rPr>
          <w:spacing w:val="-44"/>
          <w:w w:val="105"/>
        </w:rPr>
        <w:t xml:space="preserve"> 年 </w:t>
      </w:r>
      <w:r>
        <w:rPr>
          <w:w w:val="105"/>
        </w:rPr>
        <w:t>3</w:t>
      </w:r>
      <w:r>
        <w:rPr>
          <w:spacing w:val="-45"/>
          <w:w w:val="105"/>
        </w:rPr>
        <w:t xml:space="preserve"> 月 </w:t>
      </w:r>
      <w:r>
        <w:rPr>
          <w:w w:val="105"/>
        </w:rPr>
        <w:t>29</w:t>
      </w:r>
      <w:r>
        <w:rPr>
          <w:spacing w:val="-6"/>
          <w:w w:val="105"/>
        </w:rPr>
        <w:t xml:space="preserve"> 日刘某因病去世</w:t>
      </w:r>
      <w:r>
        <w:rPr>
          <w:spacing w:val="-6"/>
          <w:w w:val="90"/>
        </w:rPr>
        <w:t xml:space="preserve">。 </w:t>
      </w:r>
      <w:r>
        <w:rPr>
          <w:spacing w:val="-8"/>
          <w:w w:val="105"/>
        </w:rPr>
        <w:t xml:space="preserve">刘某之子小刘于 </w:t>
      </w:r>
      <w:r>
        <w:rPr>
          <w:w w:val="105"/>
        </w:rPr>
        <w:t>2017</w:t>
      </w:r>
      <w:r>
        <w:rPr>
          <w:spacing w:val="-45"/>
          <w:w w:val="105"/>
        </w:rPr>
        <w:t xml:space="preserve"> 年 </w:t>
      </w:r>
      <w:r>
        <w:rPr>
          <w:w w:val="105"/>
        </w:rPr>
        <w:t>4</w:t>
      </w:r>
      <w:r>
        <w:rPr>
          <w:spacing w:val="-45"/>
          <w:w w:val="105"/>
        </w:rPr>
        <w:t xml:space="preserve"> 月 </w:t>
      </w:r>
      <w:r>
        <w:rPr>
          <w:w w:val="105"/>
        </w:rPr>
        <w:t>5</w:t>
      </w:r>
      <w:r>
        <w:rPr>
          <w:spacing w:val="-5"/>
          <w:w w:val="105"/>
        </w:rPr>
        <w:t xml:space="preserve"> 日向法院提起上诉;</w:t>
      </w:r>
    </w:p>
    <w:p>
      <w:pPr>
        <w:spacing w:after="0" w:line="247" w:lineRule="exact"/>
        <w:sectPr>
          <w:pgSz w:w="8780" w:h="13290"/>
          <w:pgMar w:top="240" w:right="80" w:bottom="360" w:left="80" w:header="0" w:footer="158" w:gutter="0"/>
        </w:sectPr>
      </w:pPr>
    </w:p>
    <w:p>
      <w:pPr>
        <w:pStyle w:val="4"/>
        <w:spacing w:before="125" w:line="386" w:lineRule="auto"/>
        <w:ind w:right="116"/>
      </w:pPr>
      <w:r>
        <w:t xml:space="preserve">同时提出相关证明材料,要求法院确认其当事人的诉讼地位,并顺延上诉期限,法院受理了 </w:t>
      </w:r>
      <w:r>
        <w:rPr>
          <w:w w:val="105"/>
        </w:rPr>
        <w:t>小刘的上诉并同意顺延上诉期限</w:t>
      </w:r>
      <w:r>
        <w:rPr>
          <w:w w:val="80"/>
        </w:rPr>
        <w:t>。</w:t>
      </w:r>
    </w:p>
    <w:p>
      <w:pPr>
        <w:pStyle w:val="4"/>
        <w:spacing w:before="2"/>
        <w:ind w:left="836"/>
      </w:pPr>
      <w:r>
        <w:rPr>
          <w:w w:val="105"/>
        </w:rPr>
        <w:t>2017</w:t>
      </w:r>
      <w:r>
        <w:rPr>
          <w:spacing w:val="-47"/>
          <w:w w:val="105"/>
        </w:rPr>
        <w:t xml:space="preserve"> 年 </w:t>
      </w:r>
      <w:r>
        <w:rPr>
          <w:w w:val="105"/>
        </w:rPr>
        <w:t>7</w:t>
      </w:r>
      <w:r>
        <w:rPr>
          <w:spacing w:val="-46"/>
          <w:w w:val="105"/>
        </w:rPr>
        <w:t xml:space="preserve"> 月 </w:t>
      </w:r>
      <w:r>
        <w:rPr>
          <w:w w:val="105"/>
        </w:rPr>
        <w:t>3</w:t>
      </w:r>
      <w:r>
        <w:rPr>
          <w:spacing w:val="-4"/>
          <w:w w:val="105"/>
        </w:rPr>
        <w:t xml:space="preserve"> 日二审法院作出判决:原审原告提供的汽车修理费的证据中数额不实,</w:t>
      </w:r>
    </w:p>
    <w:p>
      <w:pPr>
        <w:pStyle w:val="4"/>
        <w:spacing w:before="157"/>
      </w:pPr>
      <w:r>
        <w:t>依据新的事实证据,被上诉人赔偿上诉人汽车修理费</w:t>
      </w:r>
      <w:r>
        <w:rPr>
          <w:w w:val="85"/>
        </w:rPr>
        <w:t>、</w:t>
      </w:r>
      <w:r>
        <w:t>停运损失费共计 7. 5 万元</w:t>
      </w:r>
      <w:r>
        <w:rPr>
          <w:w w:val="85"/>
        </w:rPr>
        <w:t>。</w:t>
      </w:r>
    </w:p>
    <w:p>
      <w:pPr>
        <w:pStyle w:val="4"/>
        <w:spacing w:before="157"/>
      </w:pPr>
      <w:r>
        <w:rPr>
          <w:w w:val="105"/>
        </w:rPr>
        <w:t>问题:</w:t>
      </w:r>
    </w:p>
    <w:p>
      <w:pPr>
        <w:pStyle w:val="9"/>
        <w:numPr>
          <w:ilvl w:val="0"/>
          <w:numId w:val="3"/>
        </w:numPr>
        <w:tabs>
          <w:tab w:val="left" w:pos="781"/>
        </w:tabs>
        <w:spacing w:before="157" w:after="0" w:line="240" w:lineRule="auto"/>
        <w:ind w:left="780" w:right="0" w:hanging="352"/>
        <w:jc w:val="left"/>
        <w:rPr>
          <w:sz w:val="20"/>
        </w:rPr>
      </w:pPr>
      <w:r>
        <w:rPr>
          <w:spacing w:val="2"/>
          <w:w w:val="105"/>
          <w:sz w:val="20"/>
        </w:rPr>
        <w:t>请指出一审法院在审理中存在的问题,并说明理由</w:t>
      </w:r>
      <w:r>
        <w:rPr>
          <w:spacing w:val="7"/>
          <w:w w:val="85"/>
          <w:sz w:val="20"/>
        </w:rPr>
        <w:t xml:space="preserve">。 </w:t>
      </w:r>
      <w:r>
        <w:rPr>
          <w:spacing w:val="4"/>
          <w:w w:val="105"/>
          <w:sz w:val="20"/>
        </w:rPr>
        <w:t>(4</w:t>
      </w:r>
      <w:r>
        <w:rPr>
          <w:spacing w:val="-14"/>
          <w:w w:val="105"/>
          <w:sz w:val="20"/>
        </w:rPr>
        <w:t xml:space="preserve"> 分)</w:t>
      </w:r>
    </w:p>
    <w:p>
      <w:pPr>
        <w:pStyle w:val="9"/>
        <w:numPr>
          <w:ilvl w:val="0"/>
          <w:numId w:val="3"/>
        </w:numPr>
        <w:tabs>
          <w:tab w:val="left" w:pos="781"/>
        </w:tabs>
        <w:spacing w:before="158" w:after="0" w:line="240" w:lineRule="auto"/>
        <w:ind w:left="780" w:right="0" w:hanging="352"/>
        <w:jc w:val="left"/>
        <w:rPr>
          <w:sz w:val="20"/>
        </w:rPr>
      </w:pPr>
      <w:r>
        <w:rPr>
          <w:w w:val="105"/>
          <w:sz w:val="20"/>
        </w:rPr>
        <w:t>小刘的上诉是否成立? 为什么? (</w:t>
      </w:r>
      <w:r>
        <w:rPr>
          <w:spacing w:val="4"/>
          <w:w w:val="105"/>
          <w:sz w:val="20"/>
        </w:rPr>
        <w:t>4</w:t>
      </w:r>
      <w:r>
        <w:rPr>
          <w:spacing w:val="-14"/>
          <w:w w:val="105"/>
          <w:sz w:val="20"/>
        </w:rPr>
        <w:t xml:space="preserve"> 分)</w:t>
      </w:r>
    </w:p>
    <w:p>
      <w:pPr>
        <w:pStyle w:val="9"/>
        <w:numPr>
          <w:ilvl w:val="0"/>
          <w:numId w:val="3"/>
        </w:numPr>
        <w:tabs>
          <w:tab w:val="left" w:pos="781"/>
        </w:tabs>
        <w:spacing w:before="157" w:after="0" w:line="240" w:lineRule="auto"/>
        <w:ind w:left="780" w:right="0" w:hanging="352"/>
        <w:jc w:val="left"/>
        <w:rPr>
          <w:sz w:val="20"/>
        </w:rPr>
      </w:pPr>
      <w:r>
        <w:rPr>
          <w:spacing w:val="2"/>
          <w:w w:val="105"/>
          <w:sz w:val="20"/>
        </w:rPr>
        <w:t>请评价二审法院的判决,并说明理由</w:t>
      </w:r>
      <w:r>
        <w:rPr>
          <w:spacing w:val="8"/>
          <w:w w:val="85"/>
          <w:sz w:val="20"/>
        </w:rPr>
        <w:t xml:space="preserve">。 </w:t>
      </w:r>
      <w:r>
        <w:rPr>
          <w:spacing w:val="4"/>
          <w:w w:val="105"/>
          <w:sz w:val="20"/>
        </w:rPr>
        <w:t>(2</w:t>
      </w:r>
      <w:r>
        <w:rPr>
          <w:spacing w:val="-14"/>
          <w:w w:val="105"/>
          <w:sz w:val="20"/>
        </w:rPr>
        <w:t xml:space="preserve"> 分)</w:t>
      </w:r>
    </w:p>
    <w:p>
      <w:pPr>
        <w:pStyle w:val="9"/>
        <w:numPr>
          <w:ilvl w:val="0"/>
          <w:numId w:val="3"/>
        </w:numPr>
        <w:tabs>
          <w:tab w:val="left" w:pos="781"/>
        </w:tabs>
        <w:spacing w:before="157" w:after="0" w:line="240" w:lineRule="auto"/>
        <w:ind w:left="780" w:right="0" w:hanging="352"/>
        <w:jc w:val="left"/>
        <w:rPr>
          <w:sz w:val="20"/>
        </w:rPr>
      </w:pPr>
      <w:r>
        <w:rPr>
          <w:spacing w:val="-1"/>
          <w:w w:val="105"/>
          <w:sz w:val="20"/>
        </w:rPr>
        <w:t>如张某就自己的医疗费索赔可以向谁主张? 为什么? (</w:t>
      </w:r>
      <w:r>
        <w:rPr>
          <w:spacing w:val="4"/>
          <w:w w:val="105"/>
          <w:sz w:val="20"/>
        </w:rPr>
        <w:t>2</w:t>
      </w:r>
      <w:r>
        <w:rPr>
          <w:spacing w:val="-14"/>
          <w:w w:val="105"/>
          <w:sz w:val="20"/>
        </w:rPr>
        <w:t xml:space="preserve"> 分)</w:t>
      </w:r>
    </w:p>
    <w:p>
      <w:pPr>
        <w:pStyle w:val="4"/>
        <w:spacing w:before="3"/>
        <w:ind w:left="0"/>
        <w:rPr>
          <w:sz w:val="8"/>
        </w:rPr>
      </w:pPr>
    </w:p>
    <w:sectPr>
      <w:pgSz w:w="8780" w:h="13290"/>
      <w:pgMar w:top="40" w:right="80" w:bottom="500" w:left="80" w:header="0" w:footer="15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pPr>
    <w:r>
      <w:pict>
        <v:shape id="_x0000_s2049" o:spid="_x0000_s2049" o:spt="202" type="#_x0000_t202" style="position:absolute;left:0pt;margin-left:91.6pt;margin-top:637.75pt;height:26.35pt;width:254.1pt;mso-position-horizontal-relative:page;mso-position-vertical-relative:page;z-index:-251909120;mso-width-relative:page;mso-height-relative:page;" filled="f" stroked="f" coordsize="21600,21600">
          <v:path/>
          <v:fill on="f" focussize="0,0"/>
          <v:stroke on="f" joinstyle="miter"/>
          <v:imagedata o:title=""/>
          <o:lock v:ext="edit"/>
          <v:textbox inset="0mm,0mm,0mm,0mm">
            <w:txbxContent>
              <w:p>
                <w:pPr>
                  <w:pStyle w:val="4"/>
                  <w:spacing w:before="94"/>
                  <w:ind w:left="20"/>
                </w:pPr>
                <w:r>
                  <w:rPr>
                    <w:w w:val="105"/>
                  </w:rPr>
                  <w:t>00918</w:t>
                </w:r>
                <w:r>
                  <w:rPr>
                    <w:spacing w:val="-19"/>
                    <w:w w:val="105"/>
                  </w:rPr>
                  <w:t xml:space="preserve"># 民事诉讼原理与实务( 一) 试题 第 </w:t>
                </w:r>
                <w:r>
                  <w:fldChar w:fldCharType="begin"/>
                </w:r>
                <w:r>
                  <w:rPr>
                    <w:w w:val="105"/>
                  </w:rPr>
                  <w:instrText xml:space="preserve"> PAGE </w:instrText>
                </w:r>
                <w:r>
                  <w:fldChar w:fldCharType="separate"/>
                </w:r>
                <w:r>
                  <w:t>5</w:t>
                </w:r>
                <w:r>
                  <w:fldChar w:fldCharType="end"/>
                </w:r>
                <w:r>
                  <w:rPr>
                    <w:spacing w:val="-36"/>
                    <w:w w:val="105"/>
                  </w:rPr>
                  <w:t xml:space="preserve"> 页( 共 </w:t>
                </w:r>
                <w:r>
                  <w:rPr>
                    <w:w w:val="105"/>
                  </w:rPr>
                  <w:t>8</w:t>
                </w:r>
                <w:r>
                  <w:rPr>
                    <w:spacing w:val="-17"/>
                    <w:w w:val="105"/>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326" w:hanging="220"/>
        <w:jc w:val="left"/>
      </w:pPr>
      <w:rPr>
        <w:rFonts w:hint="default" w:ascii="宋体" w:hAnsi="宋体" w:eastAsia="宋体" w:cs="宋体"/>
        <w:spacing w:val="0"/>
        <w:w w:val="51"/>
        <w:sz w:val="20"/>
        <w:szCs w:val="20"/>
        <w:lang w:val="zh-CN" w:eastAsia="zh-CN" w:bidi="zh-CN"/>
      </w:rPr>
    </w:lvl>
    <w:lvl w:ilvl="1" w:tentative="0">
      <w:start w:val="1"/>
      <w:numFmt w:val="upperLetter"/>
      <w:lvlText w:val="%2."/>
      <w:lvlJc w:val="left"/>
      <w:pPr>
        <w:ind w:left="572" w:hanging="247"/>
        <w:jc w:val="left"/>
      </w:pPr>
      <w:rPr>
        <w:rFonts w:hint="default" w:ascii="宋体" w:hAnsi="宋体" w:eastAsia="宋体" w:cs="宋体"/>
        <w:spacing w:val="0"/>
        <w:w w:val="51"/>
        <w:sz w:val="20"/>
        <w:szCs w:val="20"/>
        <w:lang w:val="zh-CN" w:eastAsia="zh-CN" w:bidi="zh-CN"/>
      </w:rPr>
    </w:lvl>
    <w:lvl w:ilvl="2" w:tentative="0">
      <w:start w:val="0"/>
      <w:numFmt w:val="bullet"/>
      <w:lvlText w:val="•"/>
      <w:lvlJc w:val="left"/>
      <w:pPr>
        <w:ind w:left="680" w:hanging="247"/>
      </w:pPr>
      <w:rPr>
        <w:rFonts w:hint="default"/>
        <w:lang w:val="zh-CN" w:eastAsia="zh-CN" w:bidi="zh-CN"/>
      </w:rPr>
    </w:lvl>
    <w:lvl w:ilvl="3" w:tentative="0">
      <w:start w:val="0"/>
      <w:numFmt w:val="bullet"/>
      <w:lvlText w:val="•"/>
      <w:lvlJc w:val="left"/>
      <w:pPr>
        <w:ind w:left="1672" w:hanging="247"/>
      </w:pPr>
      <w:rPr>
        <w:rFonts w:hint="default"/>
        <w:lang w:val="zh-CN" w:eastAsia="zh-CN" w:bidi="zh-CN"/>
      </w:rPr>
    </w:lvl>
    <w:lvl w:ilvl="4" w:tentative="0">
      <w:start w:val="0"/>
      <w:numFmt w:val="bullet"/>
      <w:lvlText w:val="•"/>
      <w:lvlJc w:val="left"/>
      <w:pPr>
        <w:ind w:left="2664" w:hanging="247"/>
      </w:pPr>
      <w:rPr>
        <w:rFonts w:hint="default"/>
        <w:lang w:val="zh-CN" w:eastAsia="zh-CN" w:bidi="zh-CN"/>
      </w:rPr>
    </w:lvl>
    <w:lvl w:ilvl="5" w:tentative="0">
      <w:start w:val="0"/>
      <w:numFmt w:val="bullet"/>
      <w:lvlText w:val="•"/>
      <w:lvlJc w:val="left"/>
      <w:pPr>
        <w:ind w:left="3656" w:hanging="247"/>
      </w:pPr>
      <w:rPr>
        <w:rFonts w:hint="default"/>
        <w:lang w:val="zh-CN" w:eastAsia="zh-CN" w:bidi="zh-CN"/>
      </w:rPr>
    </w:lvl>
    <w:lvl w:ilvl="6" w:tentative="0">
      <w:start w:val="0"/>
      <w:numFmt w:val="bullet"/>
      <w:lvlText w:val="•"/>
      <w:lvlJc w:val="left"/>
      <w:pPr>
        <w:ind w:left="4648" w:hanging="247"/>
      </w:pPr>
      <w:rPr>
        <w:rFonts w:hint="default"/>
        <w:lang w:val="zh-CN" w:eastAsia="zh-CN" w:bidi="zh-CN"/>
      </w:rPr>
    </w:lvl>
    <w:lvl w:ilvl="7" w:tentative="0">
      <w:start w:val="0"/>
      <w:numFmt w:val="bullet"/>
      <w:lvlText w:val="•"/>
      <w:lvlJc w:val="left"/>
      <w:pPr>
        <w:ind w:left="5641" w:hanging="247"/>
      </w:pPr>
      <w:rPr>
        <w:rFonts w:hint="default"/>
        <w:lang w:val="zh-CN" w:eastAsia="zh-CN" w:bidi="zh-CN"/>
      </w:rPr>
    </w:lvl>
    <w:lvl w:ilvl="8" w:tentative="0">
      <w:start w:val="0"/>
      <w:numFmt w:val="bullet"/>
      <w:lvlText w:val="•"/>
      <w:lvlJc w:val="left"/>
      <w:pPr>
        <w:ind w:left="6633" w:hanging="247"/>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18" w:hanging="290"/>
        <w:jc w:val="left"/>
      </w:pPr>
      <w:rPr>
        <w:rFonts w:hint="default" w:ascii="宋体" w:hAnsi="宋体" w:eastAsia="宋体" w:cs="宋体"/>
        <w:spacing w:val="0"/>
        <w:w w:val="51"/>
        <w:sz w:val="20"/>
        <w:szCs w:val="20"/>
        <w:lang w:val="zh-CN" w:eastAsia="zh-CN" w:bidi="zh-CN"/>
      </w:rPr>
    </w:lvl>
    <w:lvl w:ilvl="1" w:tentative="0">
      <w:start w:val="0"/>
      <w:numFmt w:val="bullet"/>
      <w:lvlText w:val="•"/>
      <w:lvlJc w:val="left"/>
      <w:pPr>
        <w:ind w:left="969" w:hanging="290"/>
      </w:pPr>
      <w:rPr>
        <w:rFonts w:hint="default"/>
        <w:lang w:val="zh-CN" w:eastAsia="zh-CN" w:bidi="zh-CN"/>
      </w:rPr>
    </w:lvl>
    <w:lvl w:ilvl="2" w:tentative="0">
      <w:start w:val="0"/>
      <w:numFmt w:val="bullet"/>
      <w:lvlText w:val="•"/>
      <w:lvlJc w:val="left"/>
      <w:pPr>
        <w:ind w:left="1819" w:hanging="290"/>
      </w:pPr>
      <w:rPr>
        <w:rFonts w:hint="default"/>
        <w:lang w:val="zh-CN" w:eastAsia="zh-CN" w:bidi="zh-CN"/>
      </w:rPr>
    </w:lvl>
    <w:lvl w:ilvl="3" w:tentative="0">
      <w:start w:val="0"/>
      <w:numFmt w:val="bullet"/>
      <w:lvlText w:val="•"/>
      <w:lvlJc w:val="left"/>
      <w:pPr>
        <w:ind w:left="2669" w:hanging="290"/>
      </w:pPr>
      <w:rPr>
        <w:rFonts w:hint="default"/>
        <w:lang w:val="zh-CN" w:eastAsia="zh-CN" w:bidi="zh-CN"/>
      </w:rPr>
    </w:lvl>
    <w:lvl w:ilvl="4" w:tentative="0">
      <w:start w:val="0"/>
      <w:numFmt w:val="bullet"/>
      <w:lvlText w:val="•"/>
      <w:lvlJc w:val="left"/>
      <w:pPr>
        <w:ind w:left="3519" w:hanging="290"/>
      </w:pPr>
      <w:rPr>
        <w:rFonts w:hint="default"/>
        <w:lang w:val="zh-CN" w:eastAsia="zh-CN" w:bidi="zh-CN"/>
      </w:rPr>
    </w:lvl>
    <w:lvl w:ilvl="5" w:tentative="0">
      <w:start w:val="0"/>
      <w:numFmt w:val="bullet"/>
      <w:lvlText w:val="•"/>
      <w:lvlJc w:val="left"/>
      <w:pPr>
        <w:ind w:left="4368" w:hanging="290"/>
      </w:pPr>
      <w:rPr>
        <w:rFonts w:hint="default"/>
        <w:lang w:val="zh-CN" w:eastAsia="zh-CN" w:bidi="zh-CN"/>
      </w:rPr>
    </w:lvl>
    <w:lvl w:ilvl="6" w:tentative="0">
      <w:start w:val="0"/>
      <w:numFmt w:val="bullet"/>
      <w:lvlText w:val="•"/>
      <w:lvlJc w:val="left"/>
      <w:pPr>
        <w:ind w:left="5218" w:hanging="290"/>
      </w:pPr>
      <w:rPr>
        <w:rFonts w:hint="default"/>
        <w:lang w:val="zh-CN" w:eastAsia="zh-CN" w:bidi="zh-CN"/>
      </w:rPr>
    </w:lvl>
    <w:lvl w:ilvl="7" w:tentative="0">
      <w:start w:val="0"/>
      <w:numFmt w:val="bullet"/>
      <w:lvlText w:val="•"/>
      <w:lvlJc w:val="left"/>
      <w:pPr>
        <w:ind w:left="6068" w:hanging="290"/>
      </w:pPr>
      <w:rPr>
        <w:rFonts w:hint="default"/>
        <w:lang w:val="zh-CN" w:eastAsia="zh-CN" w:bidi="zh-CN"/>
      </w:rPr>
    </w:lvl>
    <w:lvl w:ilvl="8" w:tentative="0">
      <w:start w:val="0"/>
      <w:numFmt w:val="bullet"/>
      <w:lvlText w:val="•"/>
      <w:lvlJc w:val="left"/>
      <w:pPr>
        <w:ind w:left="6918" w:hanging="290"/>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780" w:hanging="352"/>
        <w:jc w:val="left"/>
      </w:pPr>
      <w:rPr>
        <w:rFonts w:hint="default" w:ascii="宋体" w:hAnsi="宋体" w:eastAsia="宋体" w:cs="宋体"/>
        <w:spacing w:val="0"/>
        <w:w w:val="102"/>
        <w:sz w:val="20"/>
        <w:szCs w:val="20"/>
        <w:lang w:val="zh-CN" w:eastAsia="zh-CN" w:bidi="zh-CN"/>
      </w:rPr>
    </w:lvl>
    <w:lvl w:ilvl="1" w:tentative="0">
      <w:start w:val="0"/>
      <w:numFmt w:val="bullet"/>
      <w:lvlText w:val="•"/>
      <w:lvlJc w:val="left"/>
      <w:pPr>
        <w:ind w:left="1563" w:hanging="352"/>
      </w:pPr>
      <w:rPr>
        <w:rFonts w:hint="default"/>
        <w:lang w:val="zh-CN" w:eastAsia="zh-CN" w:bidi="zh-CN"/>
      </w:rPr>
    </w:lvl>
    <w:lvl w:ilvl="2" w:tentative="0">
      <w:start w:val="0"/>
      <w:numFmt w:val="bullet"/>
      <w:lvlText w:val="•"/>
      <w:lvlJc w:val="left"/>
      <w:pPr>
        <w:ind w:left="2347" w:hanging="352"/>
      </w:pPr>
      <w:rPr>
        <w:rFonts w:hint="default"/>
        <w:lang w:val="zh-CN" w:eastAsia="zh-CN" w:bidi="zh-CN"/>
      </w:rPr>
    </w:lvl>
    <w:lvl w:ilvl="3" w:tentative="0">
      <w:start w:val="0"/>
      <w:numFmt w:val="bullet"/>
      <w:lvlText w:val="•"/>
      <w:lvlJc w:val="left"/>
      <w:pPr>
        <w:ind w:left="3131" w:hanging="352"/>
      </w:pPr>
      <w:rPr>
        <w:rFonts w:hint="default"/>
        <w:lang w:val="zh-CN" w:eastAsia="zh-CN" w:bidi="zh-CN"/>
      </w:rPr>
    </w:lvl>
    <w:lvl w:ilvl="4" w:tentative="0">
      <w:start w:val="0"/>
      <w:numFmt w:val="bullet"/>
      <w:lvlText w:val="•"/>
      <w:lvlJc w:val="left"/>
      <w:pPr>
        <w:ind w:left="3915" w:hanging="352"/>
      </w:pPr>
      <w:rPr>
        <w:rFonts w:hint="default"/>
        <w:lang w:val="zh-CN" w:eastAsia="zh-CN" w:bidi="zh-CN"/>
      </w:rPr>
    </w:lvl>
    <w:lvl w:ilvl="5" w:tentative="0">
      <w:start w:val="0"/>
      <w:numFmt w:val="bullet"/>
      <w:lvlText w:val="•"/>
      <w:lvlJc w:val="left"/>
      <w:pPr>
        <w:ind w:left="4698" w:hanging="352"/>
      </w:pPr>
      <w:rPr>
        <w:rFonts w:hint="default"/>
        <w:lang w:val="zh-CN" w:eastAsia="zh-CN" w:bidi="zh-CN"/>
      </w:rPr>
    </w:lvl>
    <w:lvl w:ilvl="6" w:tentative="0">
      <w:start w:val="0"/>
      <w:numFmt w:val="bullet"/>
      <w:lvlText w:val="•"/>
      <w:lvlJc w:val="left"/>
      <w:pPr>
        <w:ind w:left="5482" w:hanging="352"/>
      </w:pPr>
      <w:rPr>
        <w:rFonts w:hint="default"/>
        <w:lang w:val="zh-CN" w:eastAsia="zh-CN" w:bidi="zh-CN"/>
      </w:rPr>
    </w:lvl>
    <w:lvl w:ilvl="7" w:tentative="0">
      <w:start w:val="0"/>
      <w:numFmt w:val="bullet"/>
      <w:lvlText w:val="•"/>
      <w:lvlJc w:val="left"/>
      <w:pPr>
        <w:ind w:left="6266" w:hanging="352"/>
      </w:pPr>
      <w:rPr>
        <w:rFonts w:hint="default"/>
        <w:lang w:val="zh-CN" w:eastAsia="zh-CN" w:bidi="zh-CN"/>
      </w:rPr>
    </w:lvl>
    <w:lvl w:ilvl="8" w:tentative="0">
      <w:start w:val="0"/>
      <w:numFmt w:val="bullet"/>
      <w:lvlText w:val="•"/>
      <w:lvlJc w:val="left"/>
      <w:pPr>
        <w:ind w:left="7050" w:hanging="352"/>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575A0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宋体" w:hAnsi="宋体" w:eastAsia="宋体" w:cs="宋体"/>
      <w:sz w:val="39"/>
      <w:szCs w:val="39"/>
      <w:lang w:val="zh-CN" w:eastAsia="zh-CN" w:bidi="zh-CN"/>
    </w:rPr>
  </w:style>
  <w:style w:type="paragraph" w:styleId="3">
    <w:name w:val="heading 2"/>
    <w:basedOn w:val="1"/>
    <w:next w:val="1"/>
    <w:qFormat/>
    <w:uiPriority w:val="1"/>
    <w:pPr>
      <w:spacing w:before="59"/>
      <w:ind w:left="3341" w:right="3342"/>
      <w:jc w:val="center"/>
      <w:outlineLvl w:val="2"/>
    </w:pPr>
    <w:rPr>
      <w:rFonts w:ascii="宋体" w:hAnsi="宋体" w:eastAsia="宋体" w:cs="宋体"/>
      <w:sz w:val="27"/>
      <w:szCs w:val="27"/>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40"/>
      <w:ind w:left="429"/>
    </w:pPr>
    <w:rPr>
      <w:rFonts w:ascii="宋体" w:hAnsi="宋体" w:eastAsia="宋体" w:cs="宋体"/>
      <w:sz w:val="20"/>
      <w:szCs w:val="20"/>
      <w:lang w:val="zh-CN" w:eastAsia="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40"/>
      <w:ind w:left="429" w:hanging="238"/>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2020-10-27T12:32:00Z</dcterms:created>
  <dc:creator>作者</dc:creator>
  <cp:keywords>关键字</cp:keywords>
  <cp:lastModifiedBy>~我在远方</cp:lastModifiedBy>
  <dcterms:modified xsi:type="dcterms:W3CDTF">2020-10-27T12:39:40Z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创建者</vt:lpwstr>
  </property>
  <property fmtid="{D5CDD505-2E9C-101B-9397-08002B2CF9AE}" pid="4" name="LastSaved">
    <vt:filetime>2020-10-27T00:00:00Z</vt:filetime>
  </property>
  <property fmtid="{D5CDD505-2E9C-101B-9397-08002B2CF9AE}" pid="5" name="KSOProductBuildVer">
    <vt:lpwstr>2052-11.1.0.10072</vt:lpwstr>
  </property>
</Properties>
</file>