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5"/>
        <w:ind w:left="118"/>
      </w:pPr>
      <w:r>
        <w:rPr>
          <w:w w:val="105"/>
        </w:rPr>
        <w:t>绝密 绎 考试结束前</w:t>
      </w:r>
    </w:p>
    <w:p>
      <w:pPr>
        <w:spacing w:before="87"/>
        <w:ind w:left="1825" w:right="1825" w:firstLine="0"/>
        <w:jc w:val="center"/>
        <w:rPr>
          <w:sz w:val="29"/>
        </w:rPr>
      </w:pPr>
      <w:r>
        <w:rPr>
          <w:sz w:val="29"/>
        </w:rPr>
        <w:t>全国 2019 年 10 月高等教育自学考试</w:t>
      </w:r>
    </w:p>
    <w:p>
      <w:pPr>
        <w:pStyle w:val="2"/>
        <w:spacing w:before="69"/>
        <w:ind w:left="1825" w:right="1408"/>
        <w:jc w:val="center"/>
      </w:pPr>
      <w:r>
        <w:pict>
          <v:shape id="_x0000_s1026" o:spid="_x0000_s1026" o:spt="202" type="#_x0000_t202" style="position:absolute;left:0pt;margin-left:136.15pt;margin-top:5.25pt;height:23.2pt;width:19.7pt;mso-position-horizontal-relative:page;z-index:-25186816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3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1729105</wp:posOffset>
            </wp:positionH>
            <wp:positionV relativeFrom="paragraph">
              <wp:posOffset>83185</wp:posOffset>
            </wp:positionV>
            <wp:extent cx="250190" cy="250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" cy="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前比较教育试题</w:t>
      </w:r>
    </w:p>
    <w:p>
      <w:pPr>
        <w:pStyle w:val="3"/>
        <w:ind w:left="1817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00401</w:t>
      </w:r>
    </w:p>
    <w:p>
      <w:pPr>
        <w:pStyle w:val="4"/>
        <w:spacing w:before="266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3"/>
        <w:spacing w:before="246"/>
      </w:pPr>
      <w:r>
        <w:t>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9"/>
        <w:numPr>
          <w:ilvl w:val="0"/>
          <w:numId w:val="1"/>
        </w:numPr>
        <w:tabs>
          <w:tab w:val="left" w:pos="814"/>
        </w:tabs>
        <w:spacing w:before="112" w:after="0" w:line="343" w:lineRule="auto"/>
        <w:ind w:left="118" w:right="116" w:firstLine="405"/>
        <w:jc w:val="left"/>
        <w:rPr>
          <w:sz w:val="20"/>
        </w:rPr>
      </w:pP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1"/>
        </w:numPr>
        <w:tabs>
          <w:tab w:val="left" w:pos="816"/>
        </w:tabs>
        <w:spacing w:before="1" w:after="0" w:line="345" w:lineRule="auto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 xml:space="preserve">每小题选出答案后,用 </w:t>
      </w:r>
      <w:r>
        <w:rPr>
          <w:spacing w:val="5"/>
          <w:sz w:val="20"/>
        </w:rPr>
        <w:t>2B</w:t>
      </w:r>
      <w:r>
        <w:rPr>
          <w:sz w:val="20"/>
        </w:rPr>
        <w:t xml:space="preserve"> 铅笔把答题纸上对应题目的答案标号涂黑</w:t>
      </w:r>
      <w:r>
        <w:rPr>
          <w:spacing w:val="2"/>
          <w:w w:val="85"/>
          <w:sz w:val="20"/>
        </w:rPr>
        <w:t xml:space="preserve"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 xml:space="preserve"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4"/>
        <w:spacing w:before="366" w:line="343" w:lineRule="auto"/>
        <w:ind w:left="431" w:right="70" w:hanging="313"/>
      </w:pPr>
      <w:r>
        <w:rPr>
          <w:spacing w:val="3"/>
          <w:w w:val="105"/>
        </w:rPr>
        <w:t>一</w:t>
      </w:r>
      <w:r>
        <w:rPr>
          <w:w w:val="85"/>
        </w:rPr>
        <w:t>、</w:t>
      </w:r>
      <w:r>
        <w:rPr>
          <w:spacing w:val="-8"/>
          <w:w w:val="105"/>
        </w:rPr>
        <w:t xml:space="preserve">单项选择题:本大题共 </w:t>
      </w:r>
      <w:r>
        <w:rPr>
          <w:rFonts w:ascii="Times New Roman" w:eastAsia="Times New Roman"/>
          <w:w w:val="105"/>
        </w:rPr>
        <w:t xml:space="preserve">30 </w:t>
      </w:r>
      <w:r>
        <w:rPr>
          <w:spacing w:val="-12"/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 </w:t>
      </w:r>
      <w:r>
        <w:rPr>
          <w:spacing w:val="-22"/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30 </w:t>
      </w:r>
      <w:r>
        <w:rPr>
          <w:spacing w:val="3"/>
          <w:w w:val="105"/>
        </w:rPr>
        <w:t>分</w:t>
      </w:r>
      <w:r>
        <w:rPr>
          <w:spacing w:val="-23"/>
          <w:w w:val="85"/>
        </w:rPr>
        <w:t xml:space="preserve">。 </w:t>
      </w:r>
      <w:r>
        <w:rPr>
          <w:spacing w:val="2"/>
          <w:w w:val="105"/>
        </w:rPr>
        <w:t>在每小题列出的备选项中只有一项是最符合题目要求的,请将其选出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" w:after="0" w:line="240" w:lineRule="auto"/>
        <w:ind w:left="326" w:right="0" w:hanging="220"/>
        <w:jc w:val="left"/>
        <w:rPr>
          <w:sz w:val="20"/>
        </w:rPr>
      </w:pPr>
      <w:r>
        <w:pict>
          <v:shape id="_x0000_s1027" o:spid="_x0000_s1027" o:spt="202" type="#_x0000_t202" style="position:absolute;left:0pt;margin-left:41.25pt;margin-top:4pt;height:24.35pt;width:31.25pt;mso-position-horizontal-relative:page;z-index:-2518650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2"/>
          <w:w w:val="105"/>
          <w:sz w:val="20"/>
        </w:rPr>
        <w:t>下面不属于比较学前教育目的的是</w:t>
      </w:r>
    </w:p>
    <w:p>
      <w:pPr>
        <w:pStyle w:val="4"/>
        <w:tabs>
          <w:tab w:val="left" w:pos="4310"/>
        </w:tabs>
        <w:spacing w:before="112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借鉴国际学前教育经</w:t>
      </w:r>
      <w:r>
        <w:rPr>
          <w:w w:val="102"/>
        </w:rPr>
        <w:t>验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探讨学前教育发展规</w:t>
      </w:r>
      <w:r>
        <w:rPr>
          <w:w w:val="102"/>
        </w:rPr>
        <w:t>律</w:t>
      </w:r>
    </w:p>
    <w:p>
      <w:pPr>
        <w:pStyle w:val="4"/>
        <w:tabs>
          <w:tab w:val="left" w:pos="4310"/>
        </w:tabs>
        <w:spacing w:before="111"/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推动本国学前教育变</w:t>
      </w:r>
      <w:r>
        <w:rPr>
          <w:w w:val="102"/>
        </w:rPr>
        <w:t>革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促进本国学前教育的发</w:t>
      </w:r>
      <w:r>
        <w:rPr>
          <w:w w:val="102"/>
        </w:rPr>
        <w:t>展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2" w:after="0" w:line="240" w:lineRule="auto"/>
        <w:ind w:left="326" w:right="0" w:hanging="220"/>
        <w:jc w:val="left"/>
        <w:rPr>
          <w:sz w:val="20"/>
        </w:rPr>
      </w:pPr>
      <w:r>
        <w:rPr>
          <w:spacing w:val="-2"/>
          <w:sz w:val="20"/>
        </w:rPr>
        <w:t>搜集和分析研究各种现存的有关文献资料,从中选取信息,以达到某种调查研究目的的方法是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11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调查</w:t>
      </w:r>
      <w:r>
        <w:rPr>
          <w:w w:val="102"/>
        </w:rPr>
        <w:t>法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文献</w:t>
      </w:r>
      <w:r>
        <w:rPr>
          <w:w w:val="102"/>
        </w:rPr>
        <w:t>法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比较</w:t>
      </w:r>
      <w:r>
        <w:rPr>
          <w:w w:val="102"/>
        </w:rPr>
        <w:t>法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分析</w:t>
      </w:r>
      <w:r>
        <w:rPr>
          <w:w w:val="102"/>
        </w:rPr>
        <w:t>法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0" w:after="0" w:line="240" w:lineRule="auto"/>
        <w:ind w:left="326" w:right="0" w:hanging="220"/>
        <w:jc w:val="left"/>
        <w:rPr>
          <w:sz w:val="20"/>
        </w:rPr>
      </w:pPr>
      <w:r>
        <w:pict>
          <v:shape id="_x0000_s1028" o:spid="_x0000_s1028" o:spt="202" type="#_x0000_t202" style="position:absolute;left:0pt;margin-left:62.2pt;margin-top:9.45pt;height:24.35pt;width:31.25pt;mso-position-horizontal-relative:page;z-index:-2518640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2"/>
          <w:w w:val="105"/>
          <w:sz w:val="20"/>
        </w:rPr>
        <w:t>下列特点不属于定量比较研究的是</w:t>
      </w:r>
    </w:p>
    <w:p>
      <w:pPr>
        <w:pStyle w:val="4"/>
        <w:tabs>
          <w:tab w:val="left" w:pos="4310"/>
        </w:tabs>
        <w:spacing w:before="113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注重运用量化理</w:t>
      </w:r>
      <w:r>
        <w:rPr>
          <w:w w:val="102"/>
        </w:rPr>
        <w:t>论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注重利用统计测量手</w:t>
      </w:r>
      <w:r>
        <w:rPr>
          <w:w w:val="102"/>
        </w:rPr>
        <w:t>段</w:t>
      </w:r>
    </w:p>
    <w:p>
      <w:pPr>
        <w:pStyle w:val="4"/>
        <w:tabs>
          <w:tab w:val="left" w:pos="4310"/>
        </w:tabs>
        <w:spacing w:before="110"/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注重利用数据分析方</w:t>
      </w:r>
      <w:r>
        <w:rPr>
          <w:w w:val="102"/>
        </w:rPr>
        <w:t>法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注重学前教育现象和问题的发</w:t>
      </w:r>
      <w:r>
        <w:rPr>
          <w:w w:val="102"/>
        </w:rPr>
        <w:t>生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3" w:after="0" w:line="240" w:lineRule="auto"/>
        <w:ind w:left="326" w:right="0" w:hanging="220"/>
        <w:jc w:val="left"/>
        <w:rPr>
          <w:sz w:val="20"/>
        </w:rPr>
      </w:pPr>
      <w:r>
        <w:pict>
          <v:shape id="_x0000_s1029" o:spid="_x0000_s1029" o:spt="202" type="#_x0000_t202" style="position:absolute;left:0pt;margin-left:41.25pt;margin-top:9.6pt;height:24.35pt;width:31.25pt;mso-position-horizontal-relative:page;z-index:-2518630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2"/>
          <w:w w:val="105"/>
          <w:sz w:val="20"/>
        </w:rPr>
        <w:t>下列不属于问题比较研究的是</w:t>
      </w:r>
    </w:p>
    <w:p>
      <w:pPr>
        <w:pStyle w:val="9"/>
        <w:numPr>
          <w:ilvl w:val="1"/>
          <w:numId w:val="2"/>
        </w:numPr>
        <w:tabs>
          <w:tab w:val="left" w:pos="573"/>
        </w:tabs>
        <w:spacing w:before="110" w:after="0" w:line="240" w:lineRule="auto"/>
        <w:ind w:left="572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朝鲜族和高山族学前教育的比较研究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113" w:after="0" w:line="240" w:lineRule="auto"/>
        <w:ind w:left="563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对不同国家学前教育投入和支出的对比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111" w:after="0" w:line="240" w:lineRule="auto"/>
        <w:ind w:left="563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对不同地区学前特殊儿童福利政策的研究</w:t>
      </w:r>
    </w:p>
    <w:p>
      <w:pPr>
        <w:pStyle w:val="9"/>
        <w:numPr>
          <w:ilvl w:val="1"/>
          <w:numId w:val="2"/>
        </w:numPr>
        <w:tabs>
          <w:tab w:val="left" w:pos="573"/>
        </w:tabs>
        <w:spacing w:before="110" w:after="0" w:line="240" w:lineRule="auto"/>
        <w:ind w:left="572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国际学前教育公共经费投入情况的比较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13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下列研究属于综合比较研究的是</w:t>
      </w:r>
    </w:p>
    <w:p>
      <w:pPr>
        <w:pStyle w:val="9"/>
        <w:numPr>
          <w:ilvl w:val="1"/>
          <w:numId w:val="2"/>
        </w:numPr>
        <w:tabs>
          <w:tab w:val="left" w:pos="562"/>
        </w:tabs>
        <w:spacing w:before="110" w:after="0" w:line="240" w:lineRule="auto"/>
        <w:ind w:left="561" w:right="0" w:hanging="236"/>
        <w:jc w:val="left"/>
        <w:rPr>
          <w:sz w:val="20"/>
        </w:rPr>
      </w:pPr>
      <w:r>
        <w:rPr>
          <w:w w:val="105"/>
          <w:sz w:val="20"/>
        </w:rPr>
        <w:t>20</w:t>
      </w:r>
      <w:r>
        <w:rPr>
          <w:spacing w:val="-26"/>
          <w:w w:val="105"/>
          <w:sz w:val="20"/>
        </w:rPr>
        <w:t xml:space="preserve"> 世纪 </w:t>
      </w:r>
      <w:r>
        <w:rPr>
          <w:w w:val="105"/>
          <w:sz w:val="20"/>
        </w:rPr>
        <w:t>90</w:t>
      </w:r>
      <w:r>
        <w:rPr>
          <w:spacing w:val="-4"/>
          <w:w w:val="105"/>
          <w:sz w:val="20"/>
        </w:rPr>
        <w:t xml:space="preserve"> 年代中韩学前教育制度比较研究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113" w:after="0" w:line="240" w:lineRule="auto"/>
        <w:ind w:left="563" w:right="0" w:hanging="238"/>
        <w:jc w:val="left"/>
        <w:rPr>
          <w:sz w:val="20"/>
        </w:rPr>
      </w:pPr>
      <w:r>
        <w:rPr>
          <w:spacing w:val="2"/>
          <w:w w:val="105"/>
          <w:sz w:val="20"/>
        </w:rPr>
        <w:t>美国联邦政府干预学前教育的历史演进研究</w:t>
      </w:r>
    </w:p>
    <w:p>
      <w:pPr>
        <w:pStyle w:val="9"/>
        <w:numPr>
          <w:ilvl w:val="1"/>
          <w:numId w:val="2"/>
        </w:numPr>
        <w:tabs>
          <w:tab w:val="left" w:pos="564"/>
        </w:tabs>
        <w:spacing w:before="110" w:after="0" w:line="240" w:lineRule="auto"/>
        <w:ind w:left="563" w:right="0" w:hanging="238"/>
        <w:jc w:val="left"/>
        <w:rPr>
          <w:sz w:val="20"/>
        </w:rPr>
      </w:pPr>
      <w:r>
        <w:rPr>
          <w:spacing w:val="-11"/>
          <w:w w:val="105"/>
          <w:sz w:val="20"/>
        </w:rPr>
        <w:t xml:space="preserve">英美两国 </w:t>
      </w:r>
      <w:r>
        <w:rPr>
          <w:w w:val="105"/>
          <w:sz w:val="20"/>
        </w:rPr>
        <w:t>20</w:t>
      </w:r>
      <w:r>
        <w:rPr>
          <w:spacing w:val="-4"/>
          <w:w w:val="105"/>
          <w:sz w:val="20"/>
        </w:rPr>
        <w:t xml:space="preserve"> 世纪七八十年代学前教育师资比较研究</w:t>
      </w:r>
    </w:p>
    <w:p>
      <w:pPr>
        <w:pStyle w:val="9"/>
        <w:numPr>
          <w:ilvl w:val="1"/>
          <w:numId w:val="2"/>
        </w:numPr>
        <w:tabs>
          <w:tab w:val="left" w:pos="573"/>
        </w:tabs>
        <w:spacing w:before="111" w:after="0" w:line="240" w:lineRule="auto"/>
        <w:ind w:left="572" w:right="0" w:hanging="247"/>
        <w:jc w:val="left"/>
        <w:rPr>
          <w:sz w:val="20"/>
        </w:rPr>
      </w:pPr>
      <w:r>
        <w:rPr>
          <w:spacing w:val="2"/>
          <w:w w:val="105"/>
          <w:sz w:val="20"/>
        </w:rPr>
        <w:t>澳大利亚学前教育和保育的改革研究</w:t>
      </w:r>
    </w:p>
    <w:p>
      <w:pPr>
        <w:spacing w:after="0" w:line="240" w:lineRule="auto"/>
        <w:jc w:val="left"/>
        <w:rPr>
          <w:sz w:val="20"/>
        </w:rPr>
        <w:sectPr>
          <w:headerReference r:id="rId3" w:type="default"/>
          <w:footerReference r:id="rId4" w:type="default"/>
          <w:type w:val="continuous"/>
          <w:pgSz w:w="8780" w:h="13290"/>
          <w:pgMar w:top="20" w:right="80" w:bottom="340" w:left="80" w:header="720" w:footer="158" w:gutter="0"/>
          <w:pgNumType w:start="1"/>
        </w:sectPr>
      </w:pPr>
    </w:p>
    <w:p>
      <w:pPr>
        <w:pStyle w:val="9"/>
        <w:numPr>
          <w:ilvl w:val="0"/>
          <w:numId w:val="2"/>
        </w:numPr>
        <w:tabs>
          <w:tab w:val="left" w:pos="327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pict>
          <v:shape id="_x0000_s1030" o:spid="_x0000_s1030" o:spt="202" type="#_x0000_t202" style="position:absolute;left:0pt;margin-left:41.25pt;margin-top:11.2pt;height:24.35pt;width:31.25pt;mso-position-horizontal-relative:page;z-index:-2518609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2"/>
          <w:w w:val="105"/>
          <w:sz w:val="20"/>
        </w:rPr>
        <w:t>下列不属于日本幼儿园类型的是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国立幼儿</w:t>
      </w:r>
      <w:r>
        <w:rPr>
          <w:w w:val="102"/>
        </w:rPr>
        <w:t>园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公立幼儿</w:t>
      </w:r>
      <w:r>
        <w:rPr>
          <w:w w:val="102"/>
        </w:rPr>
        <w:t>园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私立幼儿</w:t>
      </w:r>
      <w:r>
        <w:rPr>
          <w:w w:val="102"/>
        </w:rPr>
        <w:t>园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普惠幼儿</w:t>
      </w:r>
      <w:r>
        <w:rPr>
          <w:w w:val="102"/>
        </w:rPr>
        <w:t>园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40" w:after="0" w:line="240" w:lineRule="auto"/>
        <w:ind w:left="326" w:right="0" w:hanging="220"/>
        <w:jc w:val="left"/>
        <w:rPr>
          <w:sz w:val="20"/>
        </w:rPr>
      </w:pPr>
      <w:r>
        <w:pict>
          <v:shape id="_x0000_s1031" o:spid="_x0000_s1031" o:spt="202" type="#_x0000_t202" style="position:absolute;left:0pt;margin-left:72.7pt;margin-top:10.95pt;height:24.35pt;width:31.25pt;mso-position-horizontal-relative:page;z-index:-2518599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2"/>
          <w:w w:val="105"/>
          <w:sz w:val="20"/>
        </w:rPr>
        <w:t>下列举措中不属于日本战后恢复阶段的是</w:t>
      </w:r>
    </w:p>
    <w:p>
      <w:pPr>
        <w:pStyle w:val="4"/>
        <w:tabs>
          <w:tab w:val="left" w:pos="4310"/>
        </w:tabs>
        <w:spacing w:before="139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颁布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教育基本法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制定与修订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保育大纲</w:t>
      </w:r>
      <w:r>
        <w:rPr>
          <w:w w:val="51"/>
        </w:rPr>
        <w:t>》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实施幼儿园教育振兴计</w:t>
      </w:r>
      <w:r>
        <w:rPr>
          <w:w w:val="102"/>
        </w:rPr>
        <w:t>划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颁布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幼儿园令</w:t>
      </w:r>
      <w:r>
        <w:rPr>
          <w:w w:val="51"/>
        </w:rPr>
        <w:t>》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40" w:after="0" w:line="240" w:lineRule="auto"/>
        <w:ind w:left="326" w:right="0" w:hanging="220"/>
        <w:jc w:val="left"/>
        <w:rPr>
          <w:sz w:val="20"/>
        </w:rPr>
      </w:pPr>
      <w:r>
        <w:pict>
          <v:shape id="_x0000_s1032" o:spid="_x0000_s1032" o:spt="202" type="#_x0000_t202" style="position:absolute;left:0pt;margin-left:41.25pt;margin-top:10.95pt;height:24.35pt;width:31.25pt;mso-position-horizontal-relative:page;z-index:-2518589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3"/>
          <w:sz w:val="20"/>
        </w:rPr>
        <w:t>下列不属于日本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天使计划</w:t>
      </w:r>
      <w:r>
        <w:rPr>
          <w:spacing w:val="21"/>
          <w:w w:val="80"/>
          <w:sz w:val="20"/>
        </w:rPr>
        <w:t>冶</w:t>
      </w:r>
      <w:r>
        <w:rPr>
          <w:spacing w:val="2"/>
          <w:sz w:val="20"/>
        </w:rPr>
        <w:t>制定机构的是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37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文部</w:t>
      </w:r>
      <w:r>
        <w:rPr>
          <w:w w:val="102"/>
        </w:rPr>
        <w:t>省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厚生</w:t>
      </w:r>
      <w:r>
        <w:rPr>
          <w:w w:val="102"/>
        </w:rPr>
        <w:t>省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劳动</w:t>
      </w:r>
      <w:r>
        <w:rPr>
          <w:w w:val="102"/>
        </w:rPr>
        <w:t>省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体育</w:t>
      </w:r>
      <w:r>
        <w:rPr>
          <w:w w:val="102"/>
        </w:rPr>
        <w:t>省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40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日本为了达到振兴幼儿教育目标的改革是</w:t>
      </w:r>
    </w:p>
    <w:p>
      <w:pPr>
        <w:pStyle w:val="4"/>
        <w:tabs>
          <w:tab w:val="left" w:pos="4310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第一个幼儿园教育振兴计</w:t>
      </w:r>
      <w:r>
        <w:rPr>
          <w:w w:val="102"/>
        </w:rPr>
        <w:t>划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第二个幼儿园教育振兴计</w:t>
      </w:r>
      <w:r>
        <w:rPr>
          <w:w w:val="102"/>
        </w:rPr>
        <w:t>划</w:t>
      </w:r>
    </w:p>
    <w:p>
      <w:pPr>
        <w:pStyle w:val="4"/>
        <w:tabs>
          <w:tab w:val="left" w:pos="4310"/>
        </w:tabs>
        <w:spacing w:before="139"/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第三个幼儿园教育振兴计</w:t>
      </w:r>
      <w:r>
        <w:rPr>
          <w:w w:val="102"/>
        </w:rPr>
        <w:t>划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幼儿教育振兴计划</w:t>
      </w:r>
      <w:r>
        <w:rPr>
          <w:spacing w:val="9"/>
          <w:w w:val="102"/>
        </w:rPr>
        <w:t>(</w:t>
      </w:r>
      <w:r>
        <w:rPr>
          <w:w w:val="102"/>
        </w:rPr>
        <w:t>200</w:t>
      </w:r>
      <w:r>
        <w:rPr>
          <w:spacing w:val="17"/>
          <w:w w:val="102"/>
        </w:rPr>
        <w:t>6</w:t>
      </w:r>
      <w:r>
        <w:rPr>
          <w:spacing w:val="5"/>
          <w:w w:val="113"/>
        </w:rPr>
        <w:t>-</w:t>
      </w:r>
      <w:r>
        <w:rPr>
          <w:w w:val="102"/>
        </w:rPr>
        <w:t>201</w:t>
      </w:r>
      <w:r>
        <w:rPr>
          <w:spacing w:val="11"/>
          <w:w w:val="102"/>
        </w:rPr>
        <w:t>0</w:t>
      </w:r>
      <w:r>
        <w:rPr>
          <w:w w:val="102"/>
        </w:rPr>
        <w:t>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日本学前教育课程的组织与实施中具有显著特色的是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38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行事活</w:t>
      </w:r>
      <w:r>
        <w:rPr>
          <w:w w:val="102"/>
        </w:rPr>
        <w:t>动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日常教学活</w:t>
      </w:r>
      <w:r>
        <w:rPr>
          <w:w w:val="102"/>
        </w:rPr>
        <w:t>动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自由活</w:t>
      </w:r>
      <w:r>
        <w:rPr>
          <w:w w:val="102"/>
        </w:rPr>
        <w:t>动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区域活</w:t>
      </w:r>
      <w:r>
        <w:rPr>
          <w:w w:val="102"/>
        </w:rPr>
        <w:t>动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9" w:after="0" w:line="369" w:lineRule="auto"/>
        <w:ind w:left="429" w:right="116" w:hanging="323"/>
        <w:jc w:val="left"/>
        <w:rPr>
          <w:sz w:val="20"/>
        </w:rPr>
      </w:pPr>
      <w:r>
        <w:rPr>
          <w:spacing w:val="3"/>
          <w:sz w:val="20"/>
        </w:rPr>
        <w:t>日本文部省根据</w:t>
      </w:r>
      <w:r>
        <w:rPr>
          <w:spacing w:val="21"/>
          <w:w w:val="80"/>
          <w:sz w:val="20"/>
        </w:rPr>
        <w:t>《</w:t>
      </w:r>
      <w:r>
        <w:rPr>
          <w:spacing w:val="3"/>
          <w:sz w:val="20"/>
        </w:rPr>
        <w:t>关于改善幼儿园</w:t>
      </w:r>
      <w:r>
        <w:rPr>
          <w:w w:val="80"/>
          <w:sz w:val="20"/>
        </w:rPr>
        <w:t>、</w:t>
      </w:r>
      <w:r>
        <w:rPr>
          <w:spacing w:val="3"/>
          <w:sz w:val="20"/>
        </w:rPr>
        <w:t>中小学及特殊学校学习指导大纲</w:t>
      </w:r>
      <w:r>
        <w:rPr>
          <w:spacing w:val="25"/>
          <w:w w:val="80"/>
          <w:sz w:val="20"/>
        </w:rPr>
        <w:t>》</w:t>
      </w:r>
      <w:r>
        <w:rPr>
          <w:spacing w:val="7"/>
          <w:sz w:val="20"/>
        </w:rPr>
        <w:t>修改</w:t>
      </w:r>
      <w:r>
        <w:rPr>
          <w:spacing w:val="25"/>
          <w:w w:val="80"/>
          <w:sz w:val="20"/>
        </w:rPr>
        <w:t>《</w:t>
      </w:r>
      <w:r>
        <w:rPr>
          <w:spacing w:val="5"/>
          <w:sz w:val="20"/>
        </w:rPr>
        <w:t>幼儿园教育大</w:t>
      </w:r>
      <w:r>
        <w:rPr>
          <w:spacing w:val="3"/>
          <w:sz w:val="20"/>
        </w:rPr>
        <w:t>纲</w:t>
      </w:r>
      <w:r>
        <w:rPr>
          <w:spacing w:val="21"/>
          <w:w w:val="80"/>
          <w:sz w:val="20"/>
        </w:rPr>
        <w:t>》</w:t>
      </w:r>
      <w:r>
        <w:rPr>
          <w:spacing w:val="2"/>
          <w:sz w:val="20"/>
        </w:rPr>
        <w:t>的时间是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3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20</w:t>
      </w:r>
      <w:r>
        <w:rPr>
          <w:spacing w:val="-1"/>
          <w:w w:val="102"/>
        </w:rPr>
        <w:t>0</w:t>
      </w:r>
      <w:r>
        <w:rPr>
          <w:w w:val="102"/>
        </w:rPr>
        <w:t>7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2</w:t>
      </w:r>
      <w:r>
        <w:rPr>
          <w:spacing w:val="-1"/>
          <w:w w:val="102"/>
        </w:rPr>
        <w:t>0</w:t>
      </w:r>
      <w:r>
        <w:rPr>
          <w:w w:val="102"/>
        </w:rPr>
        <w:t>08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2</w:t>
      </w:r>
      <w:r>
        <w:rPr>
          <w:spacing w:val="-1"/>
          <w:w w:val="102"/>
        </w:rPr>
        <w:t>0</w:t>
      </w:r>
      <w:r>
        <w:rPr>
          <w:w w:val="102"/>
        </w:rPr>
        <w:t>09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2010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369" w:lineRule="auto"/>
        <w:ind w:left="429" w:right="116" w:hanging="323"/>
        <w:jc w:val="left"/>
        <w:rPr>
          <w:sz w:val="20"/>
        </w:rPr>
      </w:pPr>
      <w:r>
        <w:rPr>
          <w:spacing w:val="1"/>
          <w:sz w:val="20"/>
        </w:rPr>
        <w:t xml:space="preserve">标志着日本的保育所制度得到进一步充实和完善,对日本保育所的发展发挥了重要的指导 </w:t>
      </w:r>
      <w:r>
        <w:rPr>
          <w:spacing w:val="2"/>
          <w:w w:val="105"/>
          <w:sz w:val="20"/>
        </w:rPr>
        <w:t>作用的是</w:t>
      </w:r>
    </w:p>
    <w:p>
      <w:pPr>
        <w:pStyle w:val="4"/>
        <w:tabs>
          <w:tab w:val="left" w:pos="4310"/>
        </w:tabs>
        <w:spacing w:before="0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儿童福利法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保育所保育指南</w:t>
      </w:r>
      <w:r>
        <w:rPr>
          <w:w w:val="51"/>
        </w:rPr>
        <w:t>》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教育基本法</w:t>
      </w:r>
      <w:r>
        <w:rPr>
          <w:w w:val="51"/>
        </w:rPr>
        <w:t>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学校教育法</w:t>
      </w:r>
      <w:r>
        <w:rPr>
          <w:w w:val="51"/>
        </w:rPr>
        <w:t>》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-8"/>
          <w:w w:val="105"/>
          <w:sz w:val="20"/>
        </w:rPr>
        <w:t>日本第一个幼儿园教育振兴计划( 也称七年计划) 开始实行于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3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19</w:t>
      </w:r>
      <w:r>
        <w:rPr>
          <w:spacing w:val="-1"/>
          <w:w w:val="102"/>
        </w:rPr>
        <w:t>6</w:t>
      </w:r>
      <w:r>
        <w:rPr>
          <w:w w:val="102"/>
        </w:rPr>
        <w:t>3</w:t>
      </w:r>
      <w:r>
        <w:rPr>
          <w:spacing w:val="-36"/>
        </w:rPr>
        <w:t xml:space="preserve"> </w:t>
      </w:r>
      <w:r>
        <w:rPr>
          <w:w w:val="102"/>
        </w:rPr>
        <w:t>年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</w:t>
      </w:r>
      <w:r>
        <w:rPr>
          <w:spacing w:val="-1"/>
          <w:w w:val="102"/>
        </w:rPr>
        <w:t>9</w:t>
      </w:r>
      <w:r>
        <w:rPr>
          <w:w w:val="102"/>
        </w:rPr>
        <w:t>64</w:t>
      </w:r>
      <w:r>
        <w:rPr>
          <w:spacing w:val="-36"/>
        </w:rPr>
        <w:t xml:space="preserve"> </w:t>
      </w:r>
      <w:r>
        <w:rPr>
          <w:w w:val="102"/>
        </w:rPr>
        <w:t>年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</w:t>
      </w:r>
      <w:r>
        <w:rPr>
          <w:spacing w:val="-1"/>
          <w:w w:val="102"/>
        </w:rPr>
        <w:t>9</w:t>
      </w:r>
      <w:r>
        <w:rPr>
          <w:w w:val="102"/>
        </w:rPr>
        <w:t>65</w:t>
      </w:r>
      <w:r>
        <w:rPr>
          <w:spacing w:val="-36"/>
        </w:rPr>
        <w:t xml:space="preserve"> </w:t>
      </w:r>
      <w:r>
        <w:rPr>
          <w:w w:val="102"/>
        </w:rPr>
        <w:t>年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1971</w:t>
      </w:r>
      <w:r>
        <w:rPr>
          <w:spacing w:val="-36"/>
        </w:rPr>
        <w:t xml:space="preserve"> </w:t>
      </w:r>
      <w:r>
        <w:rPr>
          <w:w w:val="102"/>
        </w:rPr>
        <w:t>年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8" w:after="0" w:line="240" w:lineRule="auto"/>
        <w:ind w:left="429" w:right="0" w:hanging="323"/>
        <w:jc w:val="left"/>
        <w:rPr>
          <w:sz w:val="20"/>
        </w:rPr>
      </w:pPr>
      <w:r>
        <w:pict>
          <v:shape id="_x0000_s1033" o:spid="_x0000_s1033" o:spt="202" type="#_x0000_t202" style="position:absolute;left:0pt;margin-left:77.85pt;margin-top:10.85pt;height:24.35pt;width:31.25pt;mso-position-horizontal-relative:page;z-index:-2518579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2"/>
          <w:w w:val="105"/>
          <w:sz w:val="20"/>
        </w:rPr>
        <w:t>下列选项中不属于英国学前教育发展面临问题的是</w:t>
      </w:r>
    </w:p>
    <w:p>
      <w:pPr>
        <w:pStyle w:val="4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托幼机构不能满足社会需</w:t>
      </w:r>
      <w:r>
        <w:rPr>
          <w:w w:val="102"/>
        </w:rPr>
        <w:t>求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政府部门之间职责不明</w:t>
      </w:r>
      <w:r>
        <w:rPr>
          <w:w w:val="102"/>
        </w:rPr>
        <w:t>确</w:t>
      </w:r>
    </w:p>
    <w:p>
      <w:pPr>
        <w:pStyle w:val="4"/>
        <w:tabs>
          <w:tab w:val="left" w:pos="4310"/>
        </w:tabs>
        <w:spacing w:before="139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照看和教育的分</w:t>
      </w:r>
      <w:r>
        <w:rPr>
          <w:w w:val="102"/>
        </w:rPr>
        <w:t>裂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托幼机构服务质量</w:t>
      </w:r>
      <w:r>
        <w:rPr>
          <w:w w:val="102"/>
        </w:rPr>
        <w:t>低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使英国的初等教育形成了公立体制和捐助体制并存局面的是</w:t>
      </w:r>
    </w:p>
    <w:p>
      <w:pPr>
        <w:pStyle w:val="4"/>
        <w:tabs>
          <w:tab w:val="left" w:pos="2424"/>
          <w:tab w:val="left" w:pos="4310"/>
          <w:tab w:val="left" w:pos="6197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费舍尔法</w:t>
      </w:r>
      <w:r>
        <w:rPr>
          <w:w w:val="102"/>
        </w:rPr>
        <w:t>案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哈多报</w:t>
      </w:r>
      <w:r>
        <w:rPr>
          <w:w w:val="102"/>
        </w:rPr>
        <w:t>告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初等教育</w:t>
      </w:r>
      <w:r>
        <w:rPr>
          <w:w w:val="102"/>
        </w:rPr>
        <w:t>法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基础教育</w:t>
      </w:r>
      <w:r>
        <w:rPr>
          <w:w w:val="102"/>
        </w:rPr>
        <w:t>法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7" w:after="0" w:line="240" w:lineRule="auto"/>
        <w:ind w:left="429" w:right="0" w:hanging="323"/>
        <w:jc w:val="left"/>
        <w:rPr>
          <w:sz w:val="20"/>
        </w:rPr>
      </w:pPr>
      <w:r>
        <w:rPr>
          <w:spacing w:val="-21"/>
          <w:w w:val="105"/>
          <w:sz w:val="20"/>
        </w:rPr>
        <w:t xml:space="preserve">英国 </w:t>
      </w:r>
      <w:r>
        <w:rPr>
          <w:w w:val="105"/>
          <w:sz w:val="20"/>
        </w:rPr>
        <w:t>1992</w:t>
      </w:r>
      <w:r>
        <w:rPr>
          <w:spacing w:val="-4"/>
          <w:w w:val="105"/>
          <w:sz w:val="20"/>
        </w:rPr>
        <w:t xml:space="preserve"> 年由教育部分离出来的独立的教育管理部门是</w:t>
      </w:r>
    </w:p>
    <w:p>
      <w:pPr>
        <w:pStyle w:val="4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国家教育标准办公</w:t>
      </w:r>
      <w:r>
        <w:rPr>
          <w:w w:val="102"/>
        </w:rPr>
        <w:t>室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国家督导</w:t>
      </w:r>
      <w:r>
        <w:rPr>
          <w:w w:val="102"/>
        </w:rPr>
        <w:t>处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教育改革委员</w:t>
      </w:r>
      <w:r>
        <w:rPr>
          <w:w w:val="102"/>
        </w:rPr>
        <w:t>会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文部</w:t>
      </w:r>
      <w:r>
        <w:rPr>
          <w:w w:val="102"/>
        </w:rPr>
        <w:t>省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9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英国二战后教育改革的总的指导文件和法律基础是</w:t>
      </w:r>
    </w:p>
    <w:p>
      <w:pPr>
        <w:pStyle w:val="4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普洛登报</w:t>
      </w:r>
      <w:r>
        <w:rPr>
          <w:w w:val="102"/>
        </w:rPr>
        <w:t>告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</w:t>
      </w:r>
      <w:r>
        <w:rPr>
          <w:spacing w:val="-1"/>
          <w:w w:val="102"/>
        </w:rPr>
        <w:t>9</w:t>
      </w:r>
      <w:r>
        <w:rPr>
          <w:w w:val="102"/>
        </w:rPr>
        <w:t>44</w:t>
      </w:r>
      <w:r>
        <w:rPr>
          <w:spacing w:val="-36"/>
        </w:rPr>
        <w:t xml:space="preserve"> </w:t>
      </w:r>
      <w:r>
        <w:rPr>
          <w:spacing w:val="3"/>
          <w:w w:val="102"/>
        </w:rPr>
        <w:t>年教育</w:t>
      </w:r>
      <w:r>
        <w:rPr>
          <w:w w:val="102"/>
        </w:rPr>
        <w:t>法</w:t>
      </w:r>
    </w:p>
    <w:p>
      <w:pPr>
        <w:pStyle w:val="4"/>
        <w:tabs>
          <w:tab w:val="left" w:pos="4310"/>
        </w:tabs>
        <w:spacing w:before="139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教育白皮</w:t>
      </w:r>
      <w:r>
        <w:rPr>
          <w:w w:val="102"/>
        </w:rPr>
        <w:t>书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关于幼儿学校以及保育学校的报告</w:t>
      </w:r>
      <w:r>
        <w:rPr>
          <w:w w:val="51"/>
        </w:rPr>
        <w:t>》</w:t>
      </w:r>
    </w:p>
    <w:p>
      <w:pPr>
        <w:spacing w:after="0"/>
        <w:sectPr>
          <w:pgSz w:w="8780" w:h="13290"/>
          <w:pgMar w:top="20" w:right="80" w:bottom="340" w:left="80" w:header="0" w:footer="158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英国学前教育中为了抚育二战后的孤儿和私生子的特有现象是</w:t>
      </w:r>
    </w:p>
    <w:p>
      <w:pPr>
        <w:pStyle w:val="4"/>
        <w:tabs>
          <w:tab w:val="left" w:pos="2424"/>
          <w:tab w:val="left" w:pos="4310"/>
          <w:tab w:val="left" w:pos="6197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独立学</w:t>
      </w:r>
      <w:r>
        <w:rPr>
          <w:w w:val="102"/>
        </w:rPr>
        <w:t>校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保育学</w:t>
      </w:r>
      <w:r>
        <w:rPr>
          <w:w w:val="102"/>
        </w:rPr>
        <w:t>校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保育</w:t>
      </w:r>
      <w:r>
        <w:rPr>
          <w:w w:val="102"/>
        </w:rPr>
        <w:t>班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游戏小</w:t>
      </w:r>
      <w:r>
        <w:rPr>
          <w:w w:val="102"/>
        </w:rPr>
        <w:t>组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05"/>
          <w:sz w:val="20"/>
        </w:rPr>
        <w:t>法国学前教育最传统</w:t>
      </w:r>
      <w:r>
        <w:rPr>
          <w:w w:val="80"/>
          <w:sz w:val="20"/>
        </w:rPr>
        <w:t>、</w:t>
      </w:r>
      <w:r>
        <w:rPr>
          <w:spacing w:val="2"/>
          <w:w w:val="105"/>
          <w:sz w:val="20"/>
        </w:rPr>
        <w:t>最主要的免费学前教育机构是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3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保育学</w:t>
      </w:r>
      <w:r>
        <w:rPr>
          <w:w w:val="102"/>
        </w:rPr>
        <w:t>校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母育学</w:t>
      </w:r>
      <w:r>
        <w:rPr>
          <w:w w:val="102"/>
        </w:rPr>
        <w:t>校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幼儿</w:t>
      </w:r>
      <w:r>
        <w:rPr>
          <w:w w:val="102"/>
        </w:rPr>
        <w:t>园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幼托中</w:t>
      </w:r>
      <w:r>
        <w:rPr>
          <w:w w:val="102"/>
        </w:rPr>
        <w:t>心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银行街早期儿童教育方案的实施主要是借助于</w:t>
      </w:r>
    </w:p>
    <w:p>
      <w:pPr>
        <w:pStyle w:val="4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主题网和课程</w:t>
      </w:r>
      <w:r>
        <w:rPr>
          <w:w w:val="102"/>
        </w:rPr>
        <w:t>轮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儿童的主动学</w:t>
      </w:r>
      <w:r>
        <w:rPr>
          <w:w w:val="102"/>
        </w:rPr>
        <w:t>习</w:t>
      </w:r>
    </w:p>
    <w:p>
      <w:pPr>
        <w:pStyle w:val="4"/>
        <w:tabs>
          <w:tab w:val="left" w:pos="4310"/>
        </w:tabs>
        <w:spacing w:before="137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儿童的关键经</w:t>
      </w:r>
      <w:r>
        <w:rPr>
          <w:w w:val="102"/>
        </w:rPr>
        <w:t>验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主题网和区域</w:t>
      </w:r>
      <w:r>
        <w:rPr>
          <w:w w:val="102"/>
        </w:rPr>
        <w:t>图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pict>
          <v:shape id="_x0000_s1034" o:spid="_x0000_s1034" o:spt="202" type="#_x0000_t202" style="position:absolute;left:0pt;margin-left:83.1pt;margin-top:10.95pt;height:24.35pt;width:31.25pt;mso-position-horizontal-relative:page;z-index:-2518558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74"/>
                    <w:ind w:left="0"/>
                  </w:pPr>
                  <w:r>
                    <w:rPr>
                      <w:spacing w:val="-5"/>
                      <w:w w:val="105"/>
                    </w:rPr>
                    <w:t>踿踿踿</w:t>
                  </w:r>
                </w:p>
              </w:txbxContent>
            </v:textbox>
          </v:shape>
        </w:pict>
      </w:r>
      <w:r>
        <w:rPr>
          <w:spacing w:val="1"/>
          <w:w w:val="105"/>
          <w:sz w:val="20"/>
        </w:rPr>
        <w:t>下列选项中,不属于俄罗斯学前教育主要发展趋势的是</w:t>
      </w:r>
    </w:p>
    <w:p>
      <w:pPr>
        <w:pStyle w:val="4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突出科学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人道的儿童教育理</w:t>
      </w:r>
      <w:r>
        <w:rPr>
          <w:w w:val="102"/>
        </w:rPr>
        <w:t>念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重视传统文化教育和民族教</w:t>
      </w:r>
      <w:r>
        <w:rPr>
          <w:w w:val="102"/>
        </w:rPr>
        <w:t>育</w:t>
      </w:r>
    </w:p>
    <w:p>
      <w:pPr>
        <w:pStyle w:val="4"/>
        <w:tabs>
          <w:tab w:val="left" w:pos="4310"/>
        </w:tabs>
        <w:spacing w:before="139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加大对学前教育机构的监管力</w:t>
      </w:r>
      <w:r>
        <w:rPr>
          <w:w w:val="102"/>
        </w:rPr>
        <w:t>度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提升学前教育质量标</w:t>
      </w:r>
      <w:r>
        <w:rPr>
          <w:w w:val="102"/>
        </w:rPr>
        <w:t>准</w:t>
      </w:r>
    </w:p>
    <w:p>
      <w:pPr>
        <w:pStyle w:val="9"/>
        <w:numPr>
          <w:ilvl w:val="0"/>
          <w:numId w:val="2"/>
        </w:numPr>
        <w:tabs>
          <w:tab w:val="left" w:pos="418"/>
        </w:tabs>
        <w:spacing w:before="140" w:after="0" w:line="240" w:lineRule="auto"/>
        <w:ind w:left="417" w:right="0" w:hanging="311"/>
        <w:jc w:val="left"/>
        <w:rPr>
          <w:sz w:val="20"/>
        </w:rPr>
      </w:pPr>
      <w:r>
        <w:rPr>
          <w:w w:val="105"/>
          <w:sz w:val="20"/>
        </w:rPr>
        <w:t>2012</w:t>
      </w:r>
      <w:r>
        <w:rPr>
          <w:spacing w:val="-14"/>
          <w:w w:val="105"/>
          <w:sz w:val="20"/>
        </w:rPr>
        <w:t xml:space="preserve"> 年,韩国提出 </w:t>
      </w:r>
      <w:r>
        <w:rPr>
          <w:spacing w:val="7"/>
          <w:w w:val="105"/>
          <w:sz w:val="20"/>
        </w:rPr>
        <w:t>3-5</w:t>
      </w:r>
      <w:r>
        <w:rPr>
          <w:spacing w:val="-4"/>
          <w:w w:val="105"/>
          <w:sz w:val="20"/>
        </w:rPr>
        <w:t xml:space="preserve"> 岁幼儿具备未来民主社会公民基础的课程是</w:t>
      </w:r>
    </w:p>
    <w:p>
      <w:pPr>
        <w:pStyle w:val="4"/>
        <w:tabs>
          <w:tab w:val="left" w:pos="4310"/>
        </w:tabs>
        <w:spacing w:before="138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全国幼儿园课程</w:t>
      </w:r>
      <w:r>
        <w:rPr>
          <w:w w:val="51"/>
        </w:rPr>
        <w:t>》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-2"/>
          <w:w w:val="137"/>
        </w:rPr>
        <w:t>N</w:t>
      </w:r>
      <w:r>
        <w:rPr>
          <w:w w:val="102"/>
        </w:rPr>
        <w:t>u</w:t>
      </w:r>
      <w:r>
        <w:rPr>
          <w:spacing w:val="-1"/>
          <w:w w:val="68"/>
        </w:rPr>
        <w:t>r</w:t>
      </w:r>
      <w:r>
        <w:rPr>
          <w:w w:val="57"/>
        </w:rPr>
        <w:t>i</w:t>
      </w:r>
      <w:r>
        <w:rPr>
          <w:spacing w:val="-43"/>
        </w:rPr>
        <w:t xml:space="preserve"> </w:t>
      </w:r>
      <w:r>
        <w:rPr>
          <w:spacing w:val="3"/>
          <w:w w:val="102"/>
        </w:rPr>
        <w:t>课</w:t>
      </w:r>
      <w:r>
        <w:rPr>
          <w:w w:val="102"/>
        </w:rPr>
        <w:t>程</w:t>
      </w:r>
    </w:p>
    <w:p>
      <w:pPr>
        <w:pStyle w:val="4"/>
        <w:tabs>
          <w:tab w:val="left" w:pos="4310"/>
        </w:tabs>
        <w:spacing w:before="139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方案教学课</w:t>
      </w:r>
      <w:r>
        <w:rPr>
          <w:w w:val="102"/>
        </w:rPr>
        <w:t>程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21"/>
          <w:w w:val="51"/>
        </w:rPr>
        <w:t>《</w:t>
      </w:r>
      <w:r>
        <w:rPr>
          <w:spacing w:val="3"/>
          <w:w w:val="102"/>
        </w:rPr>
        <w:t>幼儿园课程标准</w:t>
      </w:r>
      <w:r>
        <w:rPr>
          <w:w w:val="51"/>
        </w:rPr>
        <w:t>》</w:t>
      </w:r>
    </w:p>
    <w:p>
      <w:pPr>
        <w:pStyle w:val="9"/>
        <w:numPr>
          <w:ilvl w:val="0"/>
          <w:numId w:val="2"/>
        </w:numPr>
        <w:tabs>
          <w:tab w:val="left" w:pos="418"/>
        </w:tabs>
        <w:spacing w:before="140" w:after="0" w:line="240" w:lineRule="auto"/>
        <w:ind w:left="417" w:right="0" w:hanging="311"/>
        <w:jc w:val="left"/>
        <w:rPr>
          <w:sz w:val="20"/>
        </w:rPr>
      </w:pPr>
      <w:r>
        <w:rPr>
          <w:w w:val="105"/>
          <w:sz w:val="20"/>
        </w:rPr>
        <w:t>1969</w:t>
      </w:r>
      <w:r>
        <w:rPr>
          <w:spacing w:val="-5"/>
          <w:w w:val="105"/>
          <w:sz w:val="20"/>
        </w:rPr>
        <w:t xml:space="preserve"> 年,法国政府采用三段分期教育法,其课程主要被分为</w:t>
      </w:r>
    </w:p>
    <w:p>
      <w:pPr>
        <w:pStyle w:val="9"/>
        <w:numPr>
          <w:ilvl w:val="1"/>
          <w:numId w:val="2"/>
        </w:numPr>
        <w:tabs>
          <w:tab w:val="left" w:pos="676"/>
        </w:tabs>
        <w:spacing w:before="140" w:after="0" w:line="240" w:lineRule="auto"/>
        <w:ind w:left="675" w:right="0" w:hanging="247"/>
        <w:jc w:val="left"/>
        <w:rPr>
          <w:sz w:val="20"/>
        </w:rPr>
      </w:pPr>
      <w:r>
        <w:rPr>
          <w:spacing w:val="3"/>
          <w:sz w:val="20"/>
        </w:rPr>
        <w:t>基础知识课</w:t>
      </w:r>
      <w:r>
        <w:rPr>
          <w:w w:val="80"/>
          <w:sz w:val="20"/>
        </w:rPr>
        <w:t>、</w:t>
      </w:r>
      <w:r>
        <w:rPr>
          <w:spacing w:val="2"/>
          <w:sz w:val="20"/>
        </w:rPr>
        <w:t>科学课和体育课</w:t>
      </w:r>
    </w:p>
    <w:p>
      <w:pPr>
        <w:pStyle w:val="9"/>
        <w:numPr>
          <w:ilvl w:val="1"/>
          <w:numId w:val="2"/>
        </w:numPr>
        <w:tabs>
          <w:tab w:val="left" w:pos="667"/>
        </w:tabs>
        <w:spacing w:before="139" w:after="0" w:line="240" w:lineRule="auto"/>
        <w:ind w:left="666" w:right="0" w:hanging="238"/>
        <w:jc w:val="left"/>
        <w:rPr>
          <w:sz w:val="20"/>
        </w:rPr>
      </w:pPr>
      <w:r>
        <w:rPr>
          <w:spacing w:val="3"/>
          <w:sz w:val="20"/>
        </w:rPr>
        <w:t>基础知识课</w:t>
      </w:r>
      <w:r>
        <w:rPr>
          <w:w w:val="80"/>
          <w:sz w:val="20"/>
        </w:rPr>
        <w:t>、</w:t>
      </w:r>
      <w:r>
        <w:rPr>
          <w:spacing w:val="2"/>
          <w:sz w:val="20"/>
        </w:rPr>
        <w:t>各种启蒙教育课和体育课</w:t>
      </w:r>
    </w:p>
    <w:p>
      <w:pPr>
        <w:pStyle w:val="9"/>
        <w:numPr>
          <w:ilvl w:val="1"/>
          <w:numId w:val="2"/>
        </w:numPr>
        <w:tabs>
          <w:tab w:val="left" w:pos="667"/>
        </w:tabs>
        <w:spacing w:before="138" w:after="0" w:line="240" w:lineRule="auto"/>
        <w:ind w:left="666" w:right="0" w:hanging="238"/>
        <w:jc w:val="left"/>
        <w:rPr>
          <w:sz w:val="20"/>
        </w:rPr>
      </w:pPr>
      <w:r>
        <w:rPr>
          <w:spacing w:val="3"/>
          <w:sz w:val="20"/>
        </w:rPr>
        <w:t>综合艺术课</w:t>
      </w:r>
      <w:r>
        <w:rPr>
          <w:w w:val="80"/>
          <w:sz w:val="20"/>
        </w:rPr>
        <w:t>、</w:t>
      </w:r>
      <w:r>
        <w:rPr>
          <w:spacing w:val="2"/>
          <w:sz w:val="20"/>
        </w:rPr>
        <w:t>各种启蒙教育课和体育课</w:t>
      </w:r>
    </w:p>
    <w:p>
      <w:pPr>
        <w:pStyle w:val="9"/>
        <w:numPr>
          <w:ilvl w:val="1"/>
          <w:numId w:val="2"/>
        </w:numPr>
        <w:tabs>
          <w:tab w:val="left" w:pos="676"/>
        </w:tabs>
        <w:spacing w:before="140" w:after="0" w:line="240" w:lineRule="auto"/>
        <w:ind w:left="675" w:right="0" w:hanging="247"/>
        <w:jc w:val="left"/>
        <w:rPr>
          <w:sz w:val="20"/>
        </w:rPr>
      </w:pPr>
      <w:r>
        <w:rPr>
          <w:spacing w:val="3"/>
          <w:sz w:val="20"/>
        </w:rPr>
        <w:t>基础知识课</w:t>
      </w:r>
      <w:r>
        <w:rPr>
          <w:w w:val="80"/>
          <w:sz w:val="20"/>
        </w:rPr>
        <w:t>、</w:t>
      </w:r>
      <w:r>
        <w:rPr>
          <w:spacing w:val="2"/>
          <w:sz w:val="20"/>
        </w:rPr>
        <w:t>各种启蒙教育课和实践课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9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5"/>
          <w:sz w:val="20"/>
        </w:rPr>
        <w:t>德国幼儿教师培养机构大体分为三类,主要是</w:t>
      </w:r>
    </w:p>
    <w:p>
      <w:pPr>
        <w:pStyle w:val="4"/>
        <w:tabs>
          <w:tab w:val="left" w:pos="4310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大学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技术学校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培训学</w:t>
      </w:r>
      <w:r>
        <w:rPr>
          <w:w w:val="102"/>
        </w:rPr>
        <w:t>校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大学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师范大学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职业学</w:t>
      </w:r>
      <w:r>
        <w:rPr>
          <w:w w:val="102"/>
        </w:rPr>
        <w:t>院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大学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中等师范学校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职业学</w:t>
      </w:r>
      <w:r>
        <w:rPr>
          <w:w w:val="102"/>
        </w:rPr>
        <w:t>院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大学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中等职业学院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培训学</w:t>
      </w:r>
      <w:r>
        <w:rPr>
          <w:w w:val="102"/>
        </w:rPr>
        <w:t>校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高瞻课程模式的主要学习内容是</w:t>
      </w:r>
    </w:p>
    <w:p>
      <w:pPr>
        <w:pStyle w:val="4"/>
        <w:tabs>
          <w:tab w:val="left" w:pos="2424"/>
          <w:tab w:val="left" w:pos="4310"/>
          <w:tab w:val="left" w:pos="6197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核心经</w:t>
      </w:r>
      <w:r>
        <w:rPr>
          <w:w w:val="102"/>
        </w:rPr>
        <w:t>验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关键经</w:t>
      </w:r>
      <w:r>
        <w:rPr>
          <w:w w:val="102"/>
        </w:rPr>
        <w:t>验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早期经</w:t>
      </w:r>
      <w:r>
        <w:rPr>
          <w:w w:val="102"/>
        </w:rPr>
        <w:t>验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认知结</w:t>
      </w:r>
      <w:r>
        <w:rPr>
          <w:w w:val="102"/>
        </w:rPr>
        <w:t>构</w:t>
      </w:r>
    </w:p>
    <w:p>
      <w:pPr>
        <w:pStyle w:val="9"/>
        <w:numPr>
          <w:ilvl w:val="0"/>
          <w:numId w:val="2"/>
        </w:numPr>
        <w:tabs>
          <w:tab w:val="left" w:pos="418"/>
        </w:tabs>
        <w:spacing w:before="140" w:after="0" w:line="240" w:lineRule="auto"/>
        <w:ind w:left="417" w:right="0" w:hanging="311"/>
        <w:jc w:val="left"/>
        <w:rPr>
          <w:sz w:val="20"/>
        </w:rPr>
      </w:pPr>
      <w:r>
        <w:rPr>
          <w:sz w:val="20"/>
        </w:rPr>
        <w:t>1965</w:t>
      </w:r>
      <w:r>
        <w:rPr>
          <w:spacing w:val="2"/>
          <w:sz w:val="20"/>
        </w:rPr>
        <w:t xml:space="preserve"> 年,美国在全国实行的一项重要学前教育计划是</w:t>
      </w:r>
    </w:p>
    <w:p>
      <w:pPr>
        <w:pStyle w:val="4"/>
        <w:tabs>
          <w:tab w:val="left" w:pos="4310"/>
        </w:tabs>
        <w:spacing w:before="13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保育学校运</w:t>
      </w:r>
      <w:r>
        <w:rPr>
          <w:w w:val="102"/>
        </w:rPr>
        <w:t>动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w w:val="51"/>
        </w:rPr>
        <w:t>“</w:t>
      </w:r>
      <w:r>
        <w:rPr>
          <w:spacing w:val="-79"/>
        </w:rPr>
        <w:t xml:space="preserve"> </w:t>
      </w:r>
      <w:r>
        <w:rPr>
          <w:spacing w:val="3"/>
          <w:w w:val="102"/>
        </w:rPr>
        <w:t>开端计划</w:t>
      </w:r>
      <w:r>
        <w:rPr>
          <w:w w:val="51"/>
        </w:rPr>
        <w:t>冶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儿童看护运</w:t>
      </w:r>
      <w:r>
        <w:rPr>
          <w:w w:val="102"/>
        </w:rPr>
        <w:t>动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儿童智力开发运</w:t>
      </w:r>
      <w:r>
        <w:rPr>
          <w:w w:val="102"/>
        </w:rPr>
        <w:t>动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38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美国进步主义教育运动开展的理论基础是</w:t>
      </w:r>
    </w:p>
    <w:p>
      <w:pPr>
        <w:pStyle w:val="4"/>
        <w:tabs>
          <w:tab w:val="left" w:pos="4310"/>
        </w:tabs>
        <w:spacing w:before="13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杜威的教育目的</w:t>
      </w:r>
      <w:r>
        <w:rPr>
          <w:w w:val="102"/>
        </w:rPr>
        <w:t>论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霍尔的儿童研究运</w:t>
      </w:r>
      <w:r>
        <w:rPr>
          <w:w w:val="102"/>
        </w:rPr>
        <w:t>动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皮亚杰的认知发展理</w:t>
      </w:r>
      <w:r>
        <w:rPr>
          <w:w w:val="102"/>
        </w:rPr>
        <w:t>论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布鲁纳的结构主义教育理</w:t>
      </w:r>
      <w:r>
        <w:rPr>
          <w:w w:val="102"/>
        </w:rPr>
        <w:t>论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下列选项中属于布莱尔政府的学前教育改革政策是</w:t>
      </w:r>
    </w:p>
    <w:p>
      <w:pPr>
        <w:pStyle w:val="4"/>
        <w:tabs>
          <w:tab w:val="left" w:pos="4310"/>
        </w:tabs>
        <w:spacing w:before="13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幼儿凭证计</w:t>
      </w:r>
      <w:r>
        <w:rPr>
          <w:w w:val="102"/>
        </w:rPr>
        <w:t>划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确保开端计</w:t>
      </w:r>
      <w:r>
        <w:rPr>
          <w:w w:val="102"/>
        </w:rPr>
        <w:t>划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巴特勒法</w:t>
      </w:r>
      <w:r>
        <w:rPr>
          <w:w w:val="102"/>
        </w:rPr>
        <w:t>案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儿童计</w:t>
      </w:r>
      <w:r>
        <w:rPr>
          <w:w w:val="102"/>
        </w:rPr>
        <w:t>划</w:t>
      </w:r>
    </w:p>
    <w:p>
      <w:pPr>
        <w:spacing w:after="0"/>
        <w:sectPr>
          <w:pgSz w:w="8780" w:h="13290"/>
          <w:pgMar w:top="20" w:right="80" w:bottom="340" w:left="80" w:header="0" w:footer="158" w:gutter="0"/>
        </w:sectPr>
      </w:pPr>
    </w:p>
    <w:p>
      <w:pPr>
        <w:pStyle w:val="9"/>
        <w:numPr>
          <w:ilvl w:val="0"/>
          <w:numId w:val="2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sz w:val="20"/>
        </w:rPr>
      </w:pPr>
      <w:r>
        <w:rPr>
          <w:spacing w:val="-3"/>
          <w:w w:val="105"/>
          <w:sz w:val="20"/>
        </w:rPr>
        <w:t xml:space="preserve">新西兰目前规模最大,接受从出生到 </w:t>
      </w:r>
      <w:r>
        <w:rPr>
          <w:w w:val="105"/>
          <w:sz w:val="20"/>
        </w:rPr>
        <w:t>6</w:t>
      </w:r>
      <w:r>
        <w:rPr>
          <w:spacing w:val="-5"/>
          <w:w w:val="105"/>
          <w:sz w:val="20"/>
        </w:rPr>
        <w:t xml:space="preserve"> 岁儿童,提供保教服务的学前教育机构是</w:t>
      </w:r>
    </w:p>
    <w:p>
      <w:pPr>
        <w:pStyle w:val="4"/>
        <w:tabs>
          <w:tab w:val="left" w:pos="2424"/>
          <w:tab w:val="left" w:pos="4310"/>
          <w:tab w:val="left" w:pos="6197"/>
        </w:tabs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儿童保育中</w:t>
      </w:r>
      <w:r>
        <w:rPr>
          <w:w w:val="102"/>
        </w:rPr>
        <w:t>心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游戏小</w:t>
      </w:r>
      <w:r>
        <w:rPr>
          <w:w w:val="102"/>
        </w:rPr>
        <w:t>组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幼儿</w:t>
      </w:r>
      <w:r>
        <w:rPr>
          <w:w w:val="102"/>
        </w:rPr>
        <w:t>园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医院日</w:t>
      </w:r>
      <w:r>
        <w:rPr>
          <w:w w:val="102"/>
        </w:rPr>
        <w:t>托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40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直接教学模式的理论基础是</w:t>
      </w:r>
    </w:p>
    <w:p>
      <w:pPr>
        <w:pStyle w:val="4"/>
        <w:tabs>
          <w:tab w:val="left" w:pos="4310"/>
        </w:tabs>
        <w:spacing w:before="13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斯金纳操作性条件反射理</w:t>
      </w:r>
      <w:r>
        <w:rPr>
          <w:w w:val="102"/>
        </w:rPr>
        <w:t>论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杜威</w:t>
      </w:r>
      <w:r>
        <w:rPr>
          <w:w w:val="51"/>
        </w:rPr>
        <w:t>“</w:t>
      </w:r>
      <w:r>
        <w:rPr>
          <w:spacing w:val="-79"/>
        </w:rPr>
        <w:t xml:space="preserve"> </w:t>
      </w:r>
      <w:r>
        <w:rPr>
          <w:spacing w:val="3"/>
          <w:w w:val="102"/>
        </w:rPr>
        <w:t>做中学</w:t>
      </w:r>
      <w:r>
        <w:rPr>
          <w:spacing w:val="21"/>
          <w:w w:val="51"/>
        </w:rPr>
        <w:t>冶</w:t>
      </w:r>
      <w:r>
        <w:rPr>
          <w:spacing w:val="3"/>
          <w:w w:val="102"/>
        </w:rPr>
        <w:t>教学理</w:t>
      </w:r>
      <w:r>
        <w:rPr>
          <w:w w:val="102"/>
        </w:rPr>
        <w:t>论</w:t>
      </w:r>
    </w:p>
    <w:p>
      <w:pPr>
        <w:pStyle w:val="4"/>
        <w:tabs>
          <w:tab w:val="left" w:pos="4310"/>
        </w:tabs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皮亚杰的发生认识</w:t>
      </w:r>
      <w:r>
        <w:rPr>
          <w:w w:val="102"/>
        </w:rPr>
        <w:t>论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维果茨基的社会文化建构理</w:t>
      </w:r>
      <w:r>
        <w:rPr>
          <w:w w:val="102"/>
        </w:rPr>
        <w:t>论</w:t>
      </w:r>
      <w:bookmarkStart w:id="0" w:name="_GoBack"/>
      <w:bookmarkEnd w:id="0"/>
    </w:p>
    <w:p>
      <w:pPr>
        <w:pStyle w:val="3"/>
        <w:spacing w:before="274"/>
      </w:pPr>
      <w:r>
        <w:t>非选择题部分</w:t>
      </w:r>
    </w:p>
    <w:p>
      <w:pPr>
        <w:pStyle w:val="4"/>
        <w:spacing w:before="6"/>
        <w:ind w:left="0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4"/>
        <w:spacing w:before="111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4"/>
        <w:spacing w:before="3"/>
        <w:ind w:left="0"/>
        <w:rPr>
          <w:sz w:val="37"/>
        </w:rPr>
      </w:pPr>
    </w:p>
    <w:p>
      <w:pPr>
        <w:pStyle w:val="4"/>
        <w:spacing w:before="0"/>
        <w:ind w:left="118"/>
      </w:pPr>
      <w:r>
        <w:t>二</w:t>
      </w:r>
      <w:r>
        <w:rPr>
          <w:w w:val="85"/>
        </w:rPr>
        <w:t>、</w:t>
      </w:r>
      <w:r>
        <w:t xml:space="preserve">名词解释题:本大题共 </w:t>
      </w:r>
      <w:r>
        <w:rPr>
          <w:rFonts w:ascii="Times New Roman" w:eastAsia="Times New Roman"/>
        </w:rPr>
        <w:t xml:space="preserve">4 </w:t>
      </w:r>
      <w:r>
        <w:t xml:space="preserve">小题,每小题 </w:t>
      </w:r>
      <w:r>
        <w:rPr>
          <w:rFonts w:ascii="Times New Roman" w:eastAsia="Times New Roman"/>
        </w:rPr>
        <w:t xml:space="preserve">4 </w:t>
      </w:r>
      <w:r>
        <w:t xml:space="preserve">分,共 </w:t>
      </w:r>
      <w:r>
        <w:rPr>
          <w:rFonts w:ascii="Times New Roman" w:eastAsia="Times New Roman"/>
        </w:rPr>
        <w:t xml:space="preserve">16 </w:t>
      </w:r>
      <w:r>
        <w:t>分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欧文幼儿学校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确保开端计划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俄罗斯托儿所—幼儿园联合体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行事活动</w:t>
      </w:r>
    </w:p>
    <w:p>
      <w:pPr>
        <w:pStyle w:val="4"/>
        <w:spacing w:before="157"/>
        <w:ind w:left="118"/>
      </w:pPr>
      <w:r>
        <w:t>三</w:t>
      </w:r>
      <w:r>
        <w:rPr>
          <w:w w:val="85"/>
        </w:rPr>
        <w:t>、</w:t>
      </w:r>
      <w:r>
        <w:t xml:space="preserve">简答题:本大题共 </w:t>
      </w:r>
      <w:r>
        <w:rPr>
          <w:rFonts w:ascii="Times New Roman" w:eastAsia="Times New Roman"/>
        </w:rPr>
        <w:t xml:space="preserve">4 </w:t>
      </w:r>
      <w:r>
        <w:t xml:space="preserve">小题,每小题 </w:t>
      </w:r>
      <w:r>
        <w:rPr>
          <w:rFonts w:ascii="Times New Roman" w:eastAsia="Times New Roman"/>
        </w:rPr>
        <w:t xml:space="preserve">5 </w:t>
      </w:r>
      <w:r>
        <w:t xml:space="preserve">分,共 </w:t>
      </w:r>
      <w:r>
        <w:rPr>
          <w:rFonts w:ascii="Times New Roman" w:eastAsia="Times New Roman"/>
        </w:rPr>
        <w:t xml:space="preserve">20 </w:t>
      </w:r>
      <w:r>
        <w:t>分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简述学前教师职前培养制度的发展趋势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简述学前教育机构管理体制的改革趋势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简述蒙台梭利提出的</w:t>
      </w:r>
      <w:r>
        <w:rPr>
          <w:spacing w:val="-30"/>
          <w:w w:val="80"/>
          <w:sz w:val="20"/>
        </w:rPr>
        <w:t xml:space="preserve">“ </w:t>
      </w:r>
      <w:r>
        <w:rPr>
          <w:spacing w:val="3"/>
          <w:sz w:val="20"/>
        </w:rPr>
        <w:t>有准备的环境</w:t>
      </w:r>
      <w:r>
        <w:rPr>
          <w:spacing w:val="21"/>
          <w:w w:val="80"/>
          <w:sz w:val="20"/>
        </w:rPr>
        <w:t>冶</w:t>
      </w:r>
      <w:r>
        <w:rPr>
          <w:spacing w:val="3"/>
          <w:sz w:val="20"/>
        </w:rPr>
        <w:t>的特点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简述俄罗斯学前教育机构的基本类型</w:t>
      </w:r>
      <w:r>
        <w:rPr>
          <w:w w:val="80"/>
          <w:sz w:val="20"/>
        </w:rPr>
        <w:t>。</w:t>
      </w:r>
    </w:p>
    <w:p>
      <w:pPr>
        <w:pStyle w:val="4"/>
        <w:spacing w:before="157"/>
        <w:ind w:left="118"/>
      </w:pPr>
      <w:r>
        <w:t>四</w:t>
      </w:r>
      <w:r>
        <w:rPr>
          <w:w w:val="85"/>
        </w:rPr>
        <w:t>、</w:t>
      </w:r>
      <w:r>
        <w:t xml:space="preserve">论述题:本大题共 </w:t>
      </w:r>
      <w:r>
        <w:rPr>
          <w:rFonts w:ascii="Times New Roman" w:eastAsia="Times New Roman"/>
        </w:rPr>
        <w:t xml:space="preserve">2 </w:t>
      </w:r>
      <w:r>
        <w:t xml:space="preserve">小题,每小题 </w:t>
      </w:r>
      <w:r>
        <w:rPr>
          <w:rFonts w:ascii="Times New Roman" w:eastAsia="Times New Roman"/>
        </w:rPr>
        <w:t xml:space="preserve">11 </w:t>
      </w:r>
      <w:r>
        <w:t xml:space="preserve">分,共 </w:t>
      </w:r>
      <w:r>
        <w:rPr>
          <w:rFonts w:ascii="Times New Roman" w:eastAsia="Times New Roman"/>
        </w:rPr>
        <w:t xml:space="preserve">22 </w:t>
      </w:r>
      <w:r>
        <w:t>分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05"/>
          <w:sz w:val="20"/>
        </w:rPr>
        <w:t>论述英国学前教育发展的趋势及其对我国学前教育改革的启示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105"/>
          <w:sz w:val="20"/>
        </w:rPr>
        <w:t>论述瑞吉欧课程的理论基础及其教育内容来源</w:t>
      </w:r>
      <w:r>
        <w:rPr>
          <w:w w:val="80"/>
          <w:sz w:val="20"/>
        </w:rPr>
        <w:t>。</w:t>
      </w:r>
    </w:p>
    <w:p>
      <w:pPr>
        <w:pStyle w:val="4"/>
        <w:spacing w:before="157"/>
        <w:ind w:left="118"/>
      </w:pPr>
      <w:r>
        <w:t>五</w:t>
      </w:r>
      <w:r>
        <w:rPr>
          <w:w w:val="85"/>
        </w:rPr>
        <w:t>、</w:t>
      </w:r>
      <w:r>
        <w:t xml:space="preserve">案例分析题:本大题 </w:t>
      </w:r>
      <w:r>
        <w:rPr>
          <w:rFonts w:ascii="Times New Roman" w:eastAsia="Times New Roman"/>
        </w:rPr>
        <w:t xml:space="preserve">12 </w:t>
      </w:r>
      <w:r>
        <w:t>分</w:t>
      </w:r>
      <w:r>
        <w:rPr>
          <w:w w:val="85"/>
        </w:rPr>
        <w:t>。</w:t>
      </w:r>
    </w:p>
    <w:p>
      <w:pPr>
        <w:pStyle w:val="9"/>
        <w:numPr>
          <w:ilvl w:val="0"/>
          <w:numId w:val="2"/>
        </w:numPr>
        <w:tabs>
          <w:tab w:val="left" w:pos="837"/>
        </w:tabs>
        <w:spacing w:before="158" w:after="0" w:line="386" w:lineRule="auto"/>
        <w:ind w:left="429" w:right="116" w:hanging="323"/>
        <w:jc w:val="both"/>
        <w:rPr>
          <w:sz w:val="20"/>
        </w:rPr>
      </w:pPr>
      <w:r>
        <w:tab/>
      </w:r>
      <w:r>
        <w:rPr>
          <w:sz w:val="20"/>
        </w:rPr>
        <w:t>2006</w:t>
      </w:r>
      <w:r>
        <w:rPr>
          <w:spacing w:val="-38"/>
          <w:sz w:val="20"/>
        </w:rPr>
        <w:t xml:space="preserve"> 年 </w:t>
      </w:r>
      <w:r>
        <w:rPr>
          <w:sz w:val="20"/>
        </w:rPr>
        <w:t>6</w:t>
      </w:r>
      <w:r>
        <w:rPr>
          <w:spacing w:val="-5"/>
          <w:sz w:val="20"/>
        </w:rPr>
        <w:t xml:space="preserve"> 月,日本政府颁布了</w:t>
      </w:r>
      <w:r>
        <w:rPr>
          <w:spacing w:val="27"/>
          <w:w w:val="90"/>
          <w:sz w:val="20"/>
        </w:rPr>
        <w:t>《</w:t>
      </w:r>
      <w:r>
        <w:rPr>
          <w:spacing w:val="8"/>
          <w:sz w:val="20"/>
        </w:rPr>
        <w:t>关于推进综合的学前儿童教育</w:t>
      </w:r>
      <w:r>
        <w:rPr>
          <w:spacing w:val="9"/>
          <w:w w:val="90"/>
          <w:sz w:val="20"/>
        </w:rPr>
        <w:t>、</w:t>
      </w:r>
      <w:r>
        <w:rPr>
          <w:spacing w:val="9"/>
          <w:sz w:val="20"/>
        </w:rPr>
        <w:t>保育服务的法律</w:t>
      </w:r>
      <w:r>
        <w:rPr>
          <w:spacing w:val="21"/>
          <w:w w:val="90"/>
          <w:sz w:val="20"/>
        </w:rPr>
        <w:t>》</w:t>
      </w:r>
      <w:r>
        <w:rPr>
          <w:spacing w:val="4"/>
          <w:sz w:val="20"/>
        </w:rPr>
        <w:t>,对</w:t>
      </w:r>
      <w:r>
        <w:rPr>
          <w:spacing w:val="3"/>
          <w:sz w:val="20"/>
        </w:rPr>
        <w:t>认定儿童园的认定手续</w:t>
      </w:r>
      <w:r>
        <w:rPr>
          <w:w w:val="90"/>
          <w:sz w:val="20"/>
        </w:rPr>
        <w:t>、</w:t>
      </w:r>
      <w:r>
        <w:rPr>
          <w:spacing w:val="3"/>
          <w:sz w:val="20"/>
        </w:rPr>
        <w:t>相关特例和惩罚规则作出了较详尽的规定</w:t>
      </w:r>
      <w:r>
        <w:rPr>
          <w:w w:val="90"/>
          <w:sz w:val="20"/>
        </w:rPr>
        <w:t>。</w:t>
      </w:r>
    </w:p>
    <w:p>
      <w:pPr>
        <w:pStyle w:val="4"/>
        <w:spacing w:before="1" w:line="386" w:lineRule="auto"/>
        <w:ind w:right="114" w:firstLine="407"/>
        <w:jc w:val="both"/>
      </w:pPr>
      <w:r>
        <w:t>2009 年日本开始施行的</w:t>
      </w:r>
      <w:r>
        <w:rPr>
          <w:w w:val="90"/>
        </w:rPr>
        <w:t>《</w:t>
      </w:r>
      <w:r>
        <w:t>幼儿园教育要领</w:t>
      </w:r>
      <w:r>
        <w:rPr>
          <w:w w:val="90"/>
        </w:rPr>
        <w:t>》</w:t>
      </w:r>
      <w:r>
        <w:t>指出,幼儿园应该与家庭协作开展教育</w:t>
      </w:r>
      <w:r>
        <w:rPr>
          <w:w w:val="90"/>
        </w:rPr>
        <w:t>。</w:t>
      </w:r>
      <w:r>
        <w:t>日本推行制定新任教师进修制度</w:t>
      </w:r>
      <w:r>
        <w:rPr>
          <w:w w:val="90"/>
        </w:rPr>
        <w:t>、</w:t>
      </w:r>
      <w:r>
        <w:t>10 年经验者研修制度等,满足不同需求学前教师的研修需要</w:t>
      </w:r>
      <w:r>
        <w:rPr>
          <w:w w:val="90"/>
        </w:rPr>
        <w:t>。</w:t>
      </w:r>
    </w:p>
    <w:p>
      <w:pPr>
        <w:pStyle w:val="4"/>
        <w:spacing w:before="3"/>
      </w:pPr>
      <w:r>
        <w:rPr>
          <w:w w:val="105"/>
        </w:rPr>
        <w:t>请根据上面材料,分析日本学前教育发展趋势,及其对我国的启示</w:t>
      </w:r>
      <w:r>
        <w:rPr>
          <w:w w:val="80"/>
        </w:rPr>
        <w:t>。</w:t>
      </w:r>
    </w:p>
    <w:sectPr>
      <w:pgSz w:w="8780" w:h="13290"/>
      <w:pgMar w:top="20" w:right="80" w:bottom="500" w:left="80" w:header="0" w:footer="1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</w:pPr>
    <w:r>
      <w:pict>
        <v:shape id="_x0000_s2049" o:spid="_x0000_s2049" o:spt="202" type="#_x0000_t202" style="position:absolute;left:0pt;margin-left:112.85pt;margin-top:637.75pt;height:26.35pt;width:212.3pt;mso-position-horizontal-relative:page;mso-position-vertical-relative:page;z-index:-251868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4"/>
                  <w:ind w:left="20"/>
                </w:pPr>
                <w:r>
                  <w:rPr>
                    <w:spacing w:val="-3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00401</w:t>
                </w:r>
                <w:r>
                  <w:rPr>
                    <w:spacing w:val="-12"/>
                    <w:w w:val="105"/>
                  </w:rPr>
                  <w:t xml:space="preserve"># 学前比较教育试题 第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35"/>
                    <w:w w:val="105"/>
                  </w:rPr>
                  <w:t xml:space="preserve"> 页( 共 </w:t>
                </w:r>
                <w:r>
                  <w:rPr>
                    <w:w w:val="105"/>
                  </w:rPr>
                  <w:t>4</w:t>
                </w:r>
                <w:r>
                  <w:rPr>
                    <w:spacing w:val="-16"/>
                    <w:w w:val="105"/>
                  </w:rPr>
                  <w:t xml:space="preserve"> 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abstractNum w:abstractNumId="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572" w:hanging="247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0" w:hanging="24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0" w:hanging="24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13" w:hanging="24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47" w:hanging="24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81" w:hanging="24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15" w:hanging="24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49" w:hanging="24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F2B7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73"/>
      <w:ind w:left="1824" w:right="1825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40"/>
      <w:ind w:left="429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0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2020-10-30T11:28:00Z</dcterms:created>
  <dc:creator>作者</dc:creator>
  <cp:keywords>关键字</cp:keywords>
  <cp:lastModifiedBy>~我在远方</cp:lastModifiedBy>
  <dcterms:modified xsi:type="dcterms:W3CDTF">2020-10-30T13:02:46Z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2052-11.1.0.10072</vt:lpwstr>
  </property>
</Properties>
</file>